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8" w:type="pct"/>
        <w:jc w:val="center"/>
        <w:tblLook w:val="04A0" w:firstRow="1" w:lastRow="0" w:firstColumn="1" w:lastColumn="0" w:noHBand="0" w:noVBand="1"/>
      </w:tblPr>
      <w:tblGrid>
        <w:gridCol w:w="9736"/>
      </w:tblGrid>
      <w:tr w:rsidR="00C900CA" w:rsidRPr="00077C91" w14:paraId="1734765E" w14:textId="77777777">
        <w:trPr>
          <w:trHeight w:val="1977"/>
          <w:jc w:val="center"/>
        </w:trPr>
        <w:tc>
          <w:tcPr>
            <w:tcW w:w="5000" w:type="pct"/>
          </w:tcPr>
          <w:p w14:paraId="3D1B86DC" w14:textId="77777777" w:rsidR="00C900CA" w:rsidRPr="00077C91" w:rsidRDefault="00C900CA" w:rsidP="00730C38">
            <w:pPr>
              <w:pStyle w:val="NoSpacing"/>
              <w:spacing w:before="120" w:after="120" w:line="360" w:lineRule="auto"/>
              <w:jc w:val="center"/>
              <w:rPr>
                <w:rFonts w:ascii="Times New Roman" w:hAnsi="Times New Roman"/>
                <w:b/>
                <w:bCs/>
                <w:sz w:val="32"/>
                <w:szCs w:val="32"/>
              </w:rPr>
            </w:pPr>
            <w:bookmarkStart w:id="0" w:name="_GoBack"/>
            <w:bookmarkEnd w:id="0"/>
            <w:r w:rsidRPr="00077C91">
              <w:rPr>
                <w:rFonts w:ascii="Times New Roman" w:hAnsi="Times New Roman"/>
                <w:b/>
                <w:bCs/>
                <w:sz w:val="32"/>
                <w:szCs w:val="32"/>
              </w:rPr>
              <w:t>BỘ Y TẾ</w:t>
            </w:r>
          </w:p>
          <w:p w14:paraId="64116A54"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p>
          <w:p w14:paraId="0B291281"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p>
          <w:p w14:paraId="41B78740"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p>
          <w:p w14:paraId="38CC786B" w14:textId="77777777" w:rsidR="00C900CA" w:rsidRPr="00077C91" w:rsidRDefault="00C900CA" w:rsidP="00730C38">
            <w:pPr>
              <w:pStyle w:val="NoSpacing"/>
              <w:spacing w:before="120" w:after="120" w:line="360" w:lineRule="auto"/>
              <w:jc w:val="left"/>
              <w:rPr>
                <w:rFonts w:ascii="Times New Roman" w:hAnsi="Times New Roman"/>
                <w:caps/>
                <w:sz w:val="28"/>
                <w:szCs w:val="28"/>
              </w:rPr>
            </w:pPr>
          </w:p>
        </w:tc>
      </w:tr>
      <w:tr w:rsidR="00C900CA" w:rsidRPr="00077C91" w14:paraId="199DCEAB" w14:textId="77777777">
        <w:trPr>
          <w:trHeight w:val="1632"/>
          <w:jc w:val="center"/>
        </w:trPr>
        <w:tc>
          <w:tcPr>
            <w:tcW w:w="5000" w:type="pct"/>
            <w:vAlign w:val="center"/>
          </w:tcPr>
          <w:p w14:paraId="52ADB14A" w14:textId="77777777" w:rsidR="00C900CA" w:rsidRPr="00C900CA" w:rsidRDefault="00C900CA" w:rsidP="00730C38">
            <w:pPr>
              <w:pStyle w:val="NoSpacing"/>
              <w:spacing w:before="120" w:after="120" w:line="360" w:lineRule="auto"/>
              <w:jc w:val="center"/>
              <w:rPr>
                <w:rFonts w:ascii="Times New Roman" w:hAnsi="Times New Roman"/>
                <w:b/>
                <w:sz w:val="52"/>
                <w:szCs w:val="52"/>
              </w:rPr>
            </w:pPr>
          </w:p>
          <w:p w14:paraId="6C77461D" w14:textId="77777777" w:rsidR="00C900CA" w:rsidRPr="00C900CA" w:rsidRDefault="00C900CA" w:rsidP="00730C38">
            <w:pPr>
              <w:pStyle w:val="NoSpacing"/>
              <w:spacing w:before="120" w:after="120" w:line="360" w:lineRule="auto"/>
              <w:jc w:val="center"/>
              <w:rPr>
                <w:rFonts w:ascii="Times New Roman" w:hAnsi="Times New Roman"/>
                <w:b/>
                <w:sz w:val="52"/>
                <w:szCs w:val="52"/>
              </w:rPr>
            </w:pPr>
          </w:p>
          <w:p w14:paraId="36C9A565" w14:textId="77777777" w:rsidR="00C900CA" w:rsidRPr="00C900CA" w:rsidRDefault="00C900CA" w:rsidP="00730C38">
            <w:pPr>
              <w:pStyle w:val="NoSpacing"/>
              <w:spacing w:before="120" w:after="0" w:line="360" w:lineRule="auto"/>
              <w:jc w:val="center"/>
              <w:rPr>
                <w:rFonts w:ascii="Times New Roman" w:hAnsi="Times New Roman"/>
                <w:b/>
                <w:sz w:val="48"/>
                <w:szCs w:val="48"/>
              </w:rPr>
            </w:pPr>
            <w:r w:rsidRPr="00C900CA">
              <w:rPr>
                <w:rFonts w:ascii="Times New Roman" w:hAnsi="Times New Roman"/>
                <w:b/>
                <w:sz w:val="48"/>
                <w:szCs w:val="48"/>
              </w:rPr>
              <w:t>BÁO CÁO</w:t>
            </w:r>
          </w:p>
          <w:p w14:paraId="70DAEC07" w14:textId="77777777" w:rsidR="00C900CA" w:rsidRPr="00C900CA" w:rsidRDefault="00C900CA" w:rsidP="00730C38">
            <w:pPr>
              <w:pStyle w:val="NoSpacing"/>
              <w:spacing w:before="0" w:after="120" w:line="360" w:lineRule="auto"/>
              <w:jc w:val="center"/>
              <w:rPr>
                <w:rFonts w:ascii="Times New Roman" w:hAnsi="Times New Roman"/>
                <w:b/>
                <w:sz w:val="28"/>
                <w:szCs w:val="28"/>
              </w:rPr>
            </w:pPr>
            <w:r w:rsidRPr="00C900CA">
              <w:rPr>
                <w:rFonts w:ascii="Times New Roman" w:hAnsi="Times New Roman"/>
                <w:b/>
                <w:sz w:val="48"/>
                <w:szCs w:val="48"/>
              </w:rPr>
              <w:t xml:space="preserve"> ĐÁNH GIÁ TÁC ĐỘNG</w:t>
            </w:r>
            <w:r w:rsidRPr="00C900CA">
              <w:rPr>
                <w:rFonts w:ascii="Times New Roman" w:hAnsi="Times New Roman"/>
                <w:b/>
                <w:sz w:val="28"/>
                <w:szCs w:val="28"/>
              </w:rPr>
              <w:t xml:space="preserve"> </w:t>
            </w:r>
          </w:p>
        </w:tc>
      </w:tr>
      <w:tr w:rsidR="00C900CA" w:rsidRPr="00077C91" w14:paraId="659DF321" w14:textId="77777777">
        <w:trPr>
          <w:trHeight w:val="816"/>
          <w:jc w:val="center"/>
        </w:trPr>
        <w:tc>
          <w:tcPr>
            <w:tcW w:w="5000" w:type="pct"/>
            <w:vAlign w:val="center"/>
          </w:tcPr>
          <w:p w14:paraId="560E2EFE" w14:textId="77777777" w:rsidR="00C900CA" w:rsidRPr="00C900CA" w:rsidRDefault="00C900CA" w:rsidP="00730C38">
            <w:pPr>
              <w:spacing w:before="120" w:line="360" w:lineRule="auto"/>
              <w:jc w:val="center"/>
              <w:rPr>
                <w:rFonts w:ascii="Times New Roman" w:hAnsi="Times New Roman"/>
                <w:b/>
                <w:sz w:val="36"/>
                <w:szCs w:val="36"/>
              </w:rPr>
            </w:pPr>
            <w:r w:rsidRPr="00C900CA">
              <w:rPr>
                <w:rFonts w:ascii="Times New Roman" w:hAnsi="Times New Roman"/>
                <w:b/>
                <w:sz w:val="36"/>
                <w:szCs w:val="36"/>
              </w:rPr>
              <w:t>DỰ THẢO NGHỊ ĐỊNH QUY ĐỊNH VỀ HOẠT ĐỘNG TIÊM CHỦNG</w:t>
            </w:r>
          </w:p>
          <w:p w14:paraId="792D9AF0" w14:textId="77777777" w:rsidR="00C900CA" w:rsidRPr="00C900CA" w:rsidRDefault="00C900CA" w:rsidP="00730C38">
            <w:pPr>
              <w:pStyle w:val="NoSpacing"/>
              <w:spacing w:before="120" w:after="120" w:line="360" w:lineRule="auto"/>
              <w:jc w:val="center"/>
              <w:rPr>
                <w:rFonts w:ascii="Times New Roman" w:hAnsi="Times New Roman"/>
                <w:sz w:val="30"/>
                <w:szCs w:val="28"/>
              </w:rPr>
            </w:pPr>
          </w:p>
        </w:tc>
      </w:tr>
      <w:tr w:rsidR="00C900CA" w:rsidRPr="00077C91" w14:paraId="4980460C" w14:textId="77777777">
        <w:trPr>
          <w:trHeight w:val="408"/>
          <w:jc w:val="center"/>
        </w:trPr>
        <w:tc>
          <w:tcPr>
            <w:tcW w:w="5000" w:type="pct"/>
            <w:vAlign w:val="center"/>
          </w:tcPr>
          <w:p w14:paraId="77852242" w14:textId="77777777" w:rsidR="00C900CA" w:rsidRPr="00077C91" w:rsidRDefault="00C900CA" w:rsidP="00730C38">
            <w:pPr>
              <w:pStyle w:val="NoSpacing"/>
              <w:spacing w:before="120" w:after="120" w:line="360" w:lineRule="auto"/>
              <w:jc w:val="center"/>
              <w:rPr>
                <w:rFonts w:ascii="Times New Roman" w:hAnsi="Times New Roman"/>
                <w:sz w:val="28"/>
                <w:szCs w:val="28"/>
              </w:rPr>
            </w:pPr>
          </w:p>
        </w:tc>
      </w:tr>
      <w:tr w:rsidR="00C900CA" w:rsidRPr="00077C91" w14:paraId="0A40F034" w14:textId="77777777">
        <w:trPr>
          <w:trHeight w:val="360"/>
          <w:jc w:val="center"/>
        </w:trPr>
        <w:tc>
          <w:tcPr>
            <w:tcW w:w="5000" w:type="pct"/>
          </w:tcPr>
          <w:p w14:paraId="590C0ECD"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p>
          <w:p w14:paraId="3EA0C383"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p>
          <w:p w14:paraId="387947CA"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p>
          <w:p w14:paraId="1FC3EA00" w14:textId="77777777" w:rsidR="00C900CA" w:rsidRPr="00077C91" w:rsidRDefault="00C900CA" w:rsidP="00730C38">
            <w:pPr>
              <w:pStyle w:val="NoSpacing"/>
              <w:spacing w:before="120" w:after="120" w:line="360" w:lineRule="auto"/>
              <w:jc w:val="left"/>
              <w:rPr>
                <w:rFonts w:ascii="Times New Roman" w:hAnsi="Times New Roman"/>
                <w:b/>
                <w:bCs/>
                <w:sz w:val="28"/>
                <w:szCs w:val="28"/>
              </w:rPr>
            </w:pPr>
            <w:r w:rsidRPr="00077C91">
              <w:rPr>
                <w:rFonts w:ascii="Times New Roman" w:hAnsi="Times New Roman"/>
                <w:b/>
                <w:bCs/>
                <w:sz w:val="28"/>
                <w:szCs w:val="28"/>
              </w:rPr>
              <w:t xml:space="preserve">               </w:t>
            </w:r>
          </w:p>
          <w:p w14:paraId="39F4BEC4" w14:textId="77777777" w:rsidR="00C900CA" w:rsidRPr="00077C91" w:rsidRDefault="00C900CA" w:rsidP="00730C38">
            <w:pPr>
              <w:pStyle w:val="NoSpacing"/>
              <w:spacing w:before="120" w:after="120" w:line="360" w:lineRule="auto"/>
              <w:jc w:val="center"/>
              <w:rPr>
                <w:rFonts w:ascii="Times New Roman" w:hAnsi="Times New Roman"/>
                <w:b/>
                <w:bCs/>
                <w:sz w:val="28"/>
                <w:szCs w:val="28"/>
              </w:rPr>
            </w:pPr>
          </w:p>
          <w:p w14:paraId="7D474AF4" w14:textId="77777777" w:rsidR="00C900CA" w:rsidRPr="00077C91" w:rsidRDefault="00C900CA" w:rsidP="00730C38">
            <w:pPr>
              <w:pStyle w:val="NoSpacing"/>
              <w:spacing w:before="120" w:after="120" w:line="360" w:lineRule="auto"/>
              <w:jc w:val="center"/>
              <w:rPr>
                <w:rFonts w:ascii="Times New Roman" w:hAnsi="Times New Roman"/>
                <w:b/>
                <w:bCs/>
                <w:sz w:val="28"/>
                <w:szCs w:val="28"/>
              </w:rPr>
            </w:pPr>
          </w:p>
          <w:p w14:paraId="3313661B" w14:textId="77777777" w:rsidR="00C900CA" w:rsidRPr="00077C91" w:rsidRDefault="00C900CA" w:rsidP="00C900CA">
            <w:pPr>
              <w:pStyle w:val="NoSpacing"/>
              <w:tabs>
                <w:tab w:val="center" w:pos="4537"/>
                <w:tab w:val="left" w:pos="6853"/>
              </w:tabs>
              <w:spacing w:before="120" w:after="120" w:line="360" w:lineRule="auto"/>
              <w:jc w:val="left"/>
              <w:rPr>
                <w:rFonts w:ascii="Times New Roman" w:hAnsi="Times New Roman"/>
                <w:b/>
                <w:i/>
                <w:caps/>
                <w:sz w:val="28"/>
                <w:szCs w:val="28"/>
              </w:rPr>
            </w:pPr>
            <w:r w:rsidRPr="00077C91">
              <w:rPr>
                <w:rFonts w:ascii="Times New Roman" w:hAnsi="Times New Roman"/>
                <w:b/>
                <w:bCs/>
                <w:sz w:val="28"/>
                <w:szCs w:val="28"/>
              </w:rPr>
              <w:tab/>
            </w:r>
            <w:r w:rsidRPr="00077C91">
              <w:rPr>
                <w:rFonts w:ascii="Times New Roman" w:hAnsi="Times New Roman"/>
                <w:b/>
                <w:bCs/>
                <w:i/>
                <w:sz w:val="28"/>
                <w:szCs w:val="28"/>
              </w:rPr>
              <w:t xml:space="preserve">Hà Nội, tháng </w:t>
            </w:r>
            <w:r>
              <w:rPr>
                <w:rFonts w:ascii="Times New Roman" w:hAnsi="Times New Roman"/>
                <w:b/>
                <w:bCs/>
                <w:i/>
                <w:sz w:val="28"/>
                <w:szCs w:val="28"/>
              </w:rPr>
              <w:t>11</w:t>
            </w:r>
            <w:r w:rsidRPr="00077C91">
              <w:rPr>
                <w:rFonts w:ascii="Times New Roman" w:hAnsi="Times New Roman"/>
                <w:b/>
                <w:bCs/>
                <w:i/>
                <w:sz w:val="28"/>
                <w:szCs w:val="28"/>
              </w:rPr>
              <w:t xml:space="preserve"> năm 2015</w:t>
            </w:r>
          </w:p>
        </w:tc>
      </w:tr>
    </w:tbl>
    <w:p w14:paraId="784BBEEC" w14:textId="77777777" w:rsidR="00C900CA" w:rsidRPr="00C900CA" w:rsidRDefault="00C900CA" w:rsidP="00C900CA">
      <w:pPr>
        <w:spacing w:line="360" w:lineRule="auto"/>
        <w:jc w:val="center"/>
        <w:rPr>
          <w:rFonts w:ascii="Times New Roman" w:hAnsi="Times New Roman"/>
          <w:b/>
          <w:szCs w:val="28"/>
        </w:rPr>
      </w:pPr>
      <w:r w:rsidRPr="00C900CA">
        <w:rPr>
          <w:rFonts w:ascii="Times New Roman" w:hAnsi="Times New Roman"/>
          <w:b/>
          <w:szCs w:val="28"/>
        </w:rPr>
        <w:lastRenderedPageBreak/>
        <w:t xml:space="preserve">BÁO CÁO ĐÁNH GIÁ TÁC ĐỘNG </w:t>
      </w:r>
    </w:p>
    <w:p w14:paraId="0CE8613E" w14:textId="77777777" w:rsidR="00C900CA" w:rsidRPr="00796CA7" w:rsidRDefault="00C900CA" w:rsidP="00C900CA">
      <w:pPr>
        <w:spacing w:line="360" w:lineRule="auto"/>
        <w:jc w:val="center"/>
        <w:rPr>
          <w:rFonts w:ascii="Times New Roman" w:hAnsi="Times New Roman"/>
          <w:b/>
          <w:szCs w:val="28"/>
        </w:rPr>
      </w:pPr>
      <w:r w:rsidRPr="00C900CA">
        <w:rPr>
          <w:rFonts w:ascii="Times New Roman" w:hAnsi="Times New Roman"/>
          <w:b/>
          <w:szCs w:val="28"/>
        </w:rPr>
        <w:t xml:space="preserve">DỰ THẢO </w:t>
      </w:r>
      <w:r w:rsidRPr="00796CA7">
        <w:rPr>
          <w:rFonts w:ascii="Times New Roman" w:hAnsi="Times New Roman"/>
          <w:b/>
          <w:szCs w:val="28"/>
        </w:rPr>
        <w:t>NGHỊ ĐỊNH QUY ĐỊNH VỀ HOẠT ĐỘNG TIÊM CHỦNG</w:t>
      </w:r>
    </w:p>
    <w:p w14:paraId="49E74497" w14:textId="77777777" w:rsidR="00C900CA" w:rsidRDefault="00C900CA" w:rsidP="006D3F8D">
      <w:pPr>
        <w:pStyle w:val="Num-DocParagraph"/>
        <w:tabs>
          <w:tab w:val="clear" w:pos="850"/>
          <w:tab w:val="clear" w:pos="1191"/>
          <w:tab w:val="clear" w:pos="1531"/>
        </w:tabs>
        <w:spacing w:after="0" w:line="360" w:lineRule="auto"/>
        <w:ind w:firstLine="720"/>
        <w:rPr>
          <w:b/>
          <w:sz w:val="28"/>
          <w:szCs w:val="28"/>
          <w:lang w:val="en-US"/>
        </w:rPr>
      </w:pPr>
    </w:p>
    <w:p w14:paraId="483F301E" w14:textId="77777777" w:rsidR="001703F5" w:rsidRPr="006D3F8D" w:rsidRDefault="001703F5" w:rsidP="006D3F8D">
      <w:pPr>
        <w:pStyle w:val="Num-DocParagraph"/>
        <w:tabs>
          <w:tab w:val="clear" w:pos="850"/>
          <w:tab w:val="clear" w:pos="1191"/>
          <w:tab w:val="clear" w:pos="1531"/>
        </w:tabs>
        <w:spacing w:after="0" w:line="360" w:lineRule="auto"/>
        <w:ind w:firstLine="720"/>
        <w:rPr>
          <w:b/>
          <w:sz w:val="28"/>
          <w:szCs w:val="28"/>
          <w:lang w:val="en-US"/>
        </w:rPr>
      </w:pPr>
      <w:r w:rsidRPr="006D3F8D">
        <w:rPr>
          <w:b/>
          <w:sz w:val="28"/>
          <w:szCs w:val="28"/>
          <w:lang w:val="en-US"/>
        </w:rPr>
        <w:t>I. ĐẶT VẤN ĐỀ</w:t>
      </w:r>
    </w:p>
    <w:p w14:paraId="3B25D1E1" w14:textId="77777777" w:rsidR="001703F5" w:rsidRPr="006D3F8D" w:rsidRDefault="001703F5" w:rsidP="006D3F8D">
      <w:pPr>
        <w:pStyle w:val="Num-DocParagraph"/>
        <w:tabs>
          <w:tab w:val="clear" w:pos="850"/>
          <w:tab w:val="clear" w:pos="1191"/>
          <w:tab w:val="clear" w:pos="1531"/>
          <w:tab w:val="left" w:pos="-3240"/>
        </w:tabs>
        <w:spacing w:after="0" w:line="360" w:lineRule="auto"/>
        <w:ind w:firstLine="720"/>
        <w:rPr>
          <w:b/>
          <w:sz w:val="28"/>
          <w:szCs w:val="28"/>
          <w:lang w:val="en-US"/>
        </w:rPr>
      </w:pPr>
      <w:r w:rsidRPr="006D3F8D">
        <w:rPr>
          <w:b/>
          <w:sz w:val="28"/>
          <w:szCs w:val="28"/>
          <w:lang w:val="en-US"/>
        </w:rPr>
        <w:t xml:space="preserve">1. Căn cứ xây dựng </w:t>
      </w:r>
      <w:r w:rsidR="00561BC3">
        <w:rPr>
          <w:b/>
          <w:sz w:val="28"/>
          <w:szCs w:val="28"/>
          <w:lang w:val="en-US"/>
        </w:rPr>
        <w:t>Nghị định</w:t>
      </w:r>
    </w:p>
    <w:p w14:paraId="34F17C8E" w14:textId="77777777" w:rsidR="00A97D34" w:rsidRPr="002066FD" w:rsidRDefault="00A97D34" w:rsidP="006D3F8D">
      <w:pPr>
        <w:widowControl w:val="0"/>
        <w:spacing w:line="360" w:lineRule="auto"/>
        <w:ind w:firstLine="720"/>
        <w:rPr>
          <w:rFonts w:ascii="Times New Roman" w:eastAsia="Times New Roman" w:hAnsi="Times New Roman"/>
          <w:szCs w:val="28"/>
          <w:lang w:eastAsia="zh-CN"/>
        </w:rPr>
      </w:pPr>
      <w:r w:rsidRPr="002066FD">
        <w:rPr>
          <w:rFonts w:ascii="Times New Roman" w:eastAsia="Times New Roman" w:hAnsi="Times New Roman"/>
          <w:szCs w:val="28"/>
          <w:lang w:eastAsia="zh-CN"/>
        </w:rPr>
        <w:t xml:space="preserve">Luật </w:t>
      </w:r>
      <w:r w:rsidR="00561BC3">
        <w:rPr>
          <w:rFonts w:ascii="Times New Roman" w:eastAsia="Times New Roman" w:hAnsi="Times New Roman"/>
          <w:szCs w:val="28"/>
          <w:lang w:eastAsia="zh-CN"/>
        </w:rPr>
        <w:t xml:space="preserve">phòng, chống bệnh truyền nhiễm </w:t>
      </w:r>
      <w:r w:rsidRPr="002066FD">
        <w:rPr>
          <w:rFonts w:ascii="Times New Roman" w:eastAsia="Times New Roman" w:hAnsi="Times New Roman"/>
          <w:szCs w:val="28"/>
          <w:lang w:eastAsia="zh-CN"/>
        </w:rPr>
        <w:t>được Quốc hội nước Cộng hòa xã hội chủ nghĩa Việt Nam khóa XI</w:t>
      </w:r>
      <w:r w:rsidR="00561BC3">
        <w:rPr>
          <w:rFonts w:ascii="Times New Roman" w:eastAsia="Times New Roman" w:hAnsi="Times New Roman"/>
          <w:szCs w:val="28"/>
          <w:lang w:eastAsia="zh-CN"/>
        </w:rPr>
        <w:t>I</w:t>
      </w:r>
      <w:r w:rsidRPr="002066FD">
        <w:rPr>
          <w:rFonts w:ascii="Times New Roman" w:eastAsia="Times New Roman" w:hAnsi="Times New Roman"/>
          <w:szCs w:val="28"/>
          <w:lang w:eastAsia="zh-CN"/>
        </w:rPr>
        <w:t xml:space="preserve">, kỳ họp thứ </w:t>
      </w:r>
      <w:r w:rsidR="00561BC3">
        <w:rPr>
          <w:rFonts w:ascii="Times New Roman" w:eastAsia="Times New Roman" w:hAnsi="Times New Roman"/>
          <w:szCs w:val="28"/>
          <w:lang w:eastAsia="zh-CN"/>
        </w:rPr>
        <w:t>2 thông qua ngày 21</w:t>
      </w:r>
      <w:r w:rsidRPr="002066FD">
        <w:rPr>
          <w:rFonts w:ascii="Times New Roman" w:eastAsia="Times New Roman" w:hAnsi="Times New Roman"/>
          <w:szCs w:val="28"/>
          <w:lang w:eastAsia="zh-CN"/>
        </w:rPr>
        <w:t xml:space="preserve"> tháng </w:t>
      </w:r>
      <w:r w:rsidR="00561BC3">
        <w:rPr>
          <w:rFonts w:ascii="Times New Roman" w:eastAsia="Times New Roman" w:hAnsi="Times New Roman"/>
          <w:szCs w:val="28"/>
          <w:lang w:eastAsia="zh-CN"/>
        </w:rPr>
        <w:t>11</w:t>
      </w:r>
      <w:r w:rsidRPr="002066FD">
        <w:rPr>
          <w:rFonts w:ascii="Times New Roman" w:eastAsia="Times New Roman" w:hAnsi="Times New Roman"/>
          <w:szCs w:val="28"/>
          <w:lang w:eastAsia="zh-CN"/>
        </w:rPr>
        <w:t xml:space="preserve"> năm 200</w:t>
      </w:r>
      <w:r w:rsidR="00561BC3">
        <w:rPr>
          <w:rFonts w:ascii="Times New Roman" w:eastAsia="Times New Roman" w:hAnsi="Times New Roman"/>
          <w:szCs w:val="28"/>
          <w:lang w:eastAsia="zh-CN"/>
        </w:rPr>
        <w:t>7</w:t>
      </w:r>
      <w:r w:rsidRPr="002066FD">
        <w:rPr>
          <w:rFonts w:ascii="Times New Roman" w:eastAsia="Times New Roman" w:hAnsi="Times New Roman"/>
          <w:szCs w:val="28"/>
          <w:lang w:eastAsia="zh-CN"/>
        </w:rPr>
        <w:t xml:space="preserve"> và có hiệu lực thi hành từ ngày 01 tháng </w:t>
      </w:r>
      <w:r w:rsidR="00561BC3">
        <w:rPr>
          <w:rFonts w:ascii="Times New Roman" w:eastAsia="Times New Roman" w:hAnsi="Times New Roman"/>
          <w:szCs w:val="28"/>
          <w:lang w:eastAsia="zh-CN"/>
        </w:rPr>
        <w:t>7</w:t>
      </w:r>
      <w:r w:rsidRPr="002066FD">
        <w:rPr>
          <w:rFonts w:ascii="Times New Roman" w:eastAsia="Times New Roman" w:hAnsi="Times New Roman"/>
          <w:szCs w:val="28"/>
          <w:lang w:eastAsia="zh-CN"/>
        </w:rPr>
        <w:t xml:space="preserve"> năm 200</w:t>
      </w:r>
      <w:r w:rsidR="00561BC3">
        <w:rPr>
          <w:rFonts w:ascii="Times New Roman" w:eastAsia="Times New Roman" w:hAnsi="Times New Roman"/>
          <w:szCs w:val="28"/>
          <w:lang w:eastAsia="zh-CN"/>
        </w:rPr>
        <w:t>8</w:t>
      </w:r>
      <w:r w:rsidRPr="002066FD">
        <w:rPr>
          <w:rFonts w:ascii="Times New Roman" w:eastAsia="Times New Roman" w:hAnsi="Times New Roman"/>
          <w:szCs w:val="28"/>
          <w:lang w:eastAsia="zh-CN"/>
        </w:rPr>
        <w:t>.</w:t>
      </w:r>
    </w:p>
    <w:p w14:paraId="2F4428EE" w14:textId="77777777" w:rsidR="00A97D34" w:rsidRPr="002066FD" w:rsidRDefault="00A97D34" w:rsidP="006D3F8D">
      <w:pPr>
        <w:widowControl w:val="0"/>
        <w:spacing w:line="360" w:lineRule="auto"/>
        <w:ind w:firstLine="720"/>
        <w:rPr>
          <w:rFonts w:ascii="Times New Roman" w:eastAsia="Times New Roman" w:hAnsi="Times New Roman"/>
          <w:szCs w:val="28"/>
          <w:lang w:eastAsia="zh-CN"/>
        </w:rPr>
      </w:pPr>
      <w:r w:rsidRPr="002066FD">
        <w:rPr>
          <w:rFonts w:ascii="Times New Roman" w:eastAsia="Times New Roman" w:hAnsi="Times New Roman"/>
          <w:szCs w:val="28"/>
          <w:lang w:eastAsia="zh-CN"/>
        </w:rPr>
        <w:t xml:space="preserve">Luật </w:t>
      </w:r>
      <w:r w:rsidR="00561BC3">
        <w:rPr>
          <w:rFonts w:ascii="Times New Roman" w:eastAsia="Times New Roman" w:hAnsi="Times New Roman"/>
          <w:szCs w:val="28"/>
          <w:lang w:eastAsia="zh-CN"/>
        </w:rPr>
        <w:t xml:space="preserve">phòng, chống bệnh truyền nhiễm </w:t>
      </w:r>
      <w:r w:rsidRPr="002066FD">
        <w:rPr>
          <w:rFonts w:ascii="Times New Roman" w:eastAsia="Times New Roman" w:hAnsi="Times New Roman"/>
          <w:szCs w:val="28"/>
          <w:lang w:eastAsia="zh-CN"/>
        </w:rPr>
        <w:t xml:space="preserve">được ban hành đã đánh dấu một bước quan trọng trong hệ thống pháp luật về </w:t>
      </w:r>
      <w:r w:rsidR="00561BC3">
        <w:rPr>
          <w:rFonts w:ascii="Times New Roman" w:eastAsia="Times New Roman" w:hAnsi="Times New Roman"/>
          <w:szCs w:val="28"/>
          <w:lang w:eastAsia="zh-CN"/>
        </w:rPr>
        <w:t>phòng, chống bệnh truyền nhiễm</w:t>
      </w:r>
      <w:r w:rsidRPr="002066FD">
        <w:rPr>
          <w:rFonts w:ascii="Times New Roman" w:eastAsia="Times New Roman" w:hAnsi="Times New Roman"/>
          <w:szCs w:val="28"/>
          <w:lang w:eastAsia="zh-CN"/>
        </w:rPr>
        <w:t xml:space="preserve">, là cơ sở pháp lý cao nhất thể chế hóa quan điểm, định hướng của Đảng và Nhà nước về quản lý hoạt động </w:t>
      </w:r>
      <w:r w:rsidR="00561BC3">
        <w:rPr>
          <w:rFonts w:ascii="Times New Roman" w:eastAsia="Times New Roman" w:hAnsi="Times New Roman"/>
          <w:szCs w:val="28"/>
          <w:lang w:eastAsia="zh-CN"/>
        </w:rPr>
        <w:t>phòng, chống bệnh truyền nhiễm</w:t>
      </w:r>
      <w:r w:rsidR="00992491">
        <w:rPr>
          <w:rFonts w:ascii="Times New Roman" w:eastAsia="Times New Roman" w:hAnsi="Times New Roman"/>
          <w:szCs w:val="28"/>
          <w:lang w:eastAsia="zh-CN"/>
        </w:rPr>
        <w:t xml:space="preserve">, trong đó bao gồm cả vấn đề tiêm chủng. </w:t>
      </w:r>
      <w:r w:rsidRPr="002066FD">
        <w:rPr>
          <w:rFonts w:ascii="Times New Roman" w:eastAsia="Times New Roman" w:hAnsi="Times New Roman"/>
          <w:szCs w:val="28"/>
          <w:lang w:eastAsia="zh-CN"/>
        </w:rPr>
        <w:t xml:space="preserve">Qua 8 năm thực hiện, </w:t>
      </w:r>
      <w:r w:rsidR="00992491">
        <w:rPr>
          <w:rFonts w:ascii="Times New Roman" w:eastAsia="Times New Roman" w:hAnsi="Times New Roman"/>
          <w:szCs w:val="28"/>
          <w:lang w:eastAsia="zh-CN"/>
        </w:rPr>
        <w:t>hoạt động tiêm chủng</w:t>
      </w:r>
      <w:r w:rsidRPr="002066FD">
        <w:rPr>
          <w:rFonts w:ascii="Times New Roman" w:eastAsia="Times New Roman" w:hAnsi="Times New Roman"/>
          <w:szCs w:val="28"/>
          <w:lang w:eastAsia="zh-CN"/>
        </w:rPr>
        <w:t xml:space="preserve"> đã đạt được những mục tiêu đặt ra khi xây dựng như sau: </w:t>
      </w:r>
    </w:p>
    <w:p w14:paraId="64E30807" w14:textId="77777777" w:rsidR="00A97D34" w:rsidRPr="00796CA7" w:rsidRDefault="00A97D34" w:rsidP="006D3F8D">
      <w:pPr>
        <w:spacing w:line="360" w:lineRule="auto"/>
        <w:ind w:firstLine="720"/>
        <w:rPr>
          <w:rFonts w:ascii="Times New Roman" w:eastAsia="Times New Roman" w:hAnsi="Times New Roman"/>
          <w:szCs w:val="28"/>
          <w:lang w:eastAsia="zh-CN"/>
        </w:rPr>
      </w:pPr>
      <w:r w:rsidRPr="00796CA7">
        <w:rPr>
          <w:rFonts w:ascii="Times New Roman" w:eastAsia="Times New Roman" w:hAnsi="Times New Roman"/>
          <w:szCs w:val="28"/>
          <w:lang w:eastAsia="zh-CN"/>
        </w:rPr>
        <w:t xml:space="preserve">Một là, Luật </w:t>
      </w:r>
      <w:r w:rsidR="00992491">
        <w:rPr>
          <w:rFonts w:ascii="Times New Roman" w:eastAsia="Times New Roman" w:hAnsi="Times New Roman"/>
          <w:szCs w:val="28"/>
          <w:lang w:eastAsia="zh-CN"/>
        </w:rPr>
        <w:t xml:space="preserve">phòng, chống bệnh truyền nhiễm </w:t>
      </w:r>
      <w:r w:rsidR="004E6452">
        <w:rPr>
          <w:rFonts w:ascii="Times New Roman" w:eastAsia="Times New Roman" w:hAnsi="Times New Roman"/>
          <w:szCs w:val="28"/>
          <w:lang w:eastAsia="zh-CN"/>
        </w:rPr>
        <w:t xml:space="preserve">đã </w:t>
      </w:r>
      <w:r w:rsidRPr="00796CA7">
        <w:rPr>
          <w:rFonts w:ascii="Times New Roman" w:eastAsia="Times New Roman" w:hAnsi="Times New Roman"/>
          <w:szCs w:val="28"/>
          <w:lang w:eastAsia="zh-CN"/>
        </w:rPr>
        <w:t xml:space="preserve">tạo hành lang pháp lý cho các hoạt động </w:t>
      </w:r>
      <w:r w:rsidR="00403B2F" w:rsidRPr="00796CA7">
        <w:rPr>
          <w:rFonts w:ascii="Times New Roman" w:eastAsia="Times New Roman" w:hAnsi="Times New Roman"/>
          <w:szCs w:val="28"/>
          <w:lang w:eastAsia="zh-CN"/>
        </w:rPr>
        <w:t>tiêm chủng</w:t>
      </w:r>
      <w:r w:rsidRPr="00796CA7">
        <w:rPr>
          <w:rFonts w:ascii="Times New Roman" w:eastAsia="Times New Roman" w:hAnsi="Times New Roman"/>
          <w:szCs w:val="28"/>
          <w:lang w:eastAsia="zh-CN"/>
        </w:rPr>
        <w:t xml:space="preserve">, </w:t>
      </w:r>
      <w:r w:rsidR="004E6452" w:rsidRPr="00796CA7">
        <w:rPr>
          <w:rFonts w:ascii="Times New Roman" w:eastAsia="Times New Roman" w:hAnsi="Times New Roman"/>
          <w:szCs w:val="28"/>
          <w:lang w:eastAsia="zh-CN"/>
        </w:rPr>
        <w:t>trong đó đặc biệt nổi bật lên là việc quy định cụ thể quyền lợi và nghĩa vụ của cán bộ y tế cũng như của công dân trong việc sử dụng vắc xin</w:t>
      </w:r>
      <w:r w:rsidRPr="00796CA7">
        <w:rPr>
          <w:rFonts w:ascii="Times New Roman" w:eastAsia="Times New Roman" w:hAnsi="Times New Roman"/>
          <w:szCs w:val="28"/>
          <w:lang w:eastAsia="zh-CN"/>
        </w:rPr>
        <w:t>.</w:t>
      </w:r>
      <w:r w:rsidR="004E6452" w:rsidRPr="00796CA7">
        <w:rPr>
          <w:rFonts w:ascii="Times New Roman" w:eastAsia="Times New Roman" w:hAnsi="Times New Roman"/>
          <w:szCs w:val="28"/>
          <w:lang w:eastAsia="zh-CN"/>
        </w:rPr>
        <w:t xml:space="preserve"> Bên cạnh đó, Luật cũng quy định cơ chế bồi thường trong trường hợp xẩy ra tai biến do tiêm chủng.</w:t>
      </w:r>
    </w:p>
    <w:p w14:paraId="74B7DF03" w14:textId="77777777" w:rsidR="001A40F6" w:rsidRPr="00796CA7" w:rsidRDefault="00A97D34" w:rsidP="001A40F6">
      <w:pPr>
        <w:spacing w:line="360" w:lineRule="auto"/>
        <w:ind w:firstLine="720"/>
        <w:rPr>
          <w:rFonts w:ascii="Times New Roman" w:eastAsia="Times New Roman" w:hAnsi="Times New Roman"/>
          <w:szCs w:val="28"/>
          <w:lang w:eastAsia="zh-CN"/>
        </w:rPr>
      </w:pPr>
      <w:r w:rsidRPr="00796CA7">
        <w:rPr>
          <w:rFonts w:ascii="Times New Roman" w:eastAsia="Times New Roman" w:hAnsi="Times New Roman"/>
          <w:szCs w:val="28"/>
          <w:lang w:eastAsia="zh-CN"/>
        </w:rPr>
        <w:t xml:space="preserve">Hai là, trên cơ sở các chính sách của Nhà nước về </w:t>
      </w:r>
      <w:r w:rsidR="007F16B8" w:rsidRPr="00796CA7">
        <w:rPr>
          <w:rFonts w:ascii="Times New Roman" w:eastAsia="Times New Roman" w:hAnsi="Times New Roman"/>
          <w:szCs w:val="28"/>
          <w:lang w:eastAsia="zh-CN"/>
        </w:rPr>
        <w:t>hoạt động tiêm chủng</w:t>
      </w:r>
      <w:r w:rsidRPr="00796CA7">
        <w:rPr>
          <w:rFonts w:ascii="Times New Roman" w:eastAsia="Times New Roman" w:hAnsi="Times New Roman"/>
          <w:szCs w:val="28"/>
          <w:lang w:eastAsia="zh-CN"/>
        </w:rPr>
        <w:t xml:space="preserve"> quy định tại Luật </w:t>
      </w:r>
      <w:r w:rsidR="007F16B8" w:rsidRPr="00796CA7">
        <w:rPr>
          <w:rFonts w:ascii="Times New Roman" w:eastAsia="Times New Roman" w:hAnsi="Times New Roman"/>
          <w:szCs w:val="28"/>
          <w:lang w:eastAsia="zh-CN"/>
        </w:rPr>
        <w:t>phòng, chống bệnh truyền nhiễm</w:t>
      </w:r>
      <w:r w:rsidRPr="00796CA7">
        <w:rPr>
          <w:rFonts w:ascii="Times New Roman" w:eastAsia="Times New Roman" w:hAnsi="Times New Roman"/>
          <w:szCs w:val="28"/>
          <w:lang w:eastAsia="zh-CN"/>
        </w:rPr>
        <w:t xml:space="preserve">, </w:t>
      </w:r>
      <w:r w:rsidR="007F16B8" w:rsidRPr="00796CA7">
        <w:rPr>
          <w:rFonts w:ascii="Times New Roman" w:eastAsia="Times New Roman" w:hAnsi="Times New Roman"/>
          <w:szCs w:val="28"/>
          <w:lang w:eastAsia="zh-CN"/>
        </w:rPr>
        <w:t>hoạt động tiêm chủng đã đạt được những kết quả rất đáng khích lệ như sau:</w:t>
      </w:r>
      <w:r w:rsidR="001A40F6" w:rsidRPr="00796CA7">
        <w:rPr>
          <w:rFonts w:ascii="Times New Roman" w:eastAsia="Times New Roman" w:hAnsi="Times New Roman"/>
          <w:szCs w:val="28"/>
          <w:lang w:eastAsia="zh-CN"/>
        </w:rPr>
        <w:t xml:space="preserve"> </w:t>
      </w:r>
    </w:p>
    <w:p w14:paraId="4CF37A90" w14:textId="77777777" w:rsidR="001A40F6" w:rsidRDefault="001A40F6" w:rsidP="001A40F6">
      <w:pPr>
        <w:spacing w:line="360" w:lineRule="auto"/>
        <w:ind w:firstLine="720"/>
        <w:rPr>
          <w:rFonts w:ascii="Times New Roman" w:hAnsi="Times New Roman"/>
          <w:lang w:val="sv-SE"/>
        </w:rPr>
      </w:pPr>
      <w:r w:rsidRPr="00796CA7">
        <w:rPr>
          <w:rFonts w:ascii="Times New Roman" w:eastAsia="Times New Roman" w:hAnsi="Times New Roman"/>
          <w:szCs w:val="28"/>
          <w:lang w:val="pt-BR" w:eastAsia="zh-CN"/>
        </w:rPr>
        <w:t>a</w:t>
      </w:r>
      <w:r w:rsidRPr="0069483E">
        <w:rPr>
          <w:rFonts w:ascii="Times New Roman" w:hAnsi="Times New Roman"/>
          <w:lang w:val="sv-SE"/>
        </w:rPr>
        <w:t>) Tiêm chủng mở rộng</w:t>
      </w:r>
      <w:r>
        <w:rPr>
          <w:rFonts w:ascii="Times New Roman" w:hAnsi="Times New Roman"/>
          <w:lang w:val="sv-SE"/>
        </w:rPr>
        <w:t>:</w:t>
      </w:r>
    </w:p>
    <w:p w14:paraId="33B1C58C" w14:textId="77777777" w:rsidR="001A40F6" w:rsidRPr="00796CA7" w:rsidRDefault="001A40F6" w:rsidP="001A40F6">
      <w:pPr>
        <w:spacing w:line="360" w:lineRule="auto"/>
        <w:ind w:firstLine="720"/>
        <w:rPr>
          <w:rFonts w:ascii="Times New Roman" w:hAnsi="Times New Roman"/>
          <w:color w:val="000000"/>
          <w:lang w:val="sv-SE"/>
        </w:rPr>
      </w:pPr>
      <w:r>
        <w:rPr>
          <w:rFonts w:ascii="Times New Roman" w:hAnsi="Times New Roman"/>
          <w:lang w:val="sv-SE"/>
        </w:rPr>
        <w:t>T</w:t>
      </w:r>
      <w:r w:rsidRPr="00796CA7">
        <w:rPr>
          <w:rFonts w:ascii="Times New Roman" w:hAnsi="Times New Roman"/>
          <w:color w:val="000000"/>
          <w:lang w:val="sv-SE"/>
        </w:rPr>
        <w:t xml:space="preserve">hực hiện công tác chăm sóc sức khỏe nhân dân theo hướng dự phòng chủ động, tích cực, Chương trình tiêm chủng mở rộng (TCMR) đã được triển khai ở Việt Nam từ năm 1985. Qua 30 năm triển khai, hàng trăm triệu liều vắc xin đã được tiêm miễn phí cho trẻ em và phụ nữ để phòng 12 loại bệnh truyền nhiễm nguy hiểm như Lao, Bạch hầu, Ho gà, Uốn ván, Viêm gan B, Sởi, Bại liệt, Viêm não Nhật Bản B, Tả, Thương hàn, Rubella và bệnh do vi khuẩn Hib. Nhờ có vắc xin và tỷ lệ tiêm chủng đạt ở mức cao, Việt Nam đã thanh toán bệnh bại liệt vào </w:t>
      </w:r>
      <w:r w:rsidRPr="00796CA7">
        <w:rPr>
          <w:rFonts w:ascii="Times New Roman" w:hAnsi="Times New Roman"/>
          <w:color w:val="000000"/>
          <w:lang w:val="sv-SE"/>
        </w:rPr>
        <w:lastRenderedPageBreak/>
        <w:t>năm 2000, loại trừ bệnh uốn ván sơ sinh vào năm 2005, tỷ lệ mắc và tử vong do các bệnh truyền nhiễm nguy hiểm ở trẻ em như bạch hầu, ho gà, sởi…. đã giảm hàng chục đến hàng trăm lần so với trước khi triển khai Chương trình này. Thành công của công tác tiêm chủng mở rộng đã góp phần quan trọng trong việc bảo vệ, nâng cao sức khỏe trẻ em Việt Nam để đạt mục tiêu Thiên niên kỷ.</w:t>
      </w:r>
    </w:p>
    <w:p w14:paraId="45F46087" w14:textId="77777777" w:rsidR="001A40F6" w:rsidRPr="00796CA7" w:rsidRDefault="001A40F6" w:rsidP="006D3F8D">
      <w:pPr>
        <w:spacing w:line="360" w:lineRule="auto"/>
        <w:ind w:firstLine="720"/>
        <w:rPr>
          <w:rFonts w:ascii="Times New Roman" w:eastAsia="Times New Roman" w:hAnsi="Times New Roman"/>
          <w:szCs w:val="28"/>
          <w:lang w:val="sv-SE" w:eastAsia="zh-CN"/>
        </w:rPr>
      </w:pPr>
      <w:r w:rsidRPr="00796CA7">
        <w:rPr>
          <w:rFonts w:ascii="Times New Roman" w:eastAsia="Times New Roman" w:hAnsi="Times New Roman"/>
          <w:szCs w:val="28"/>
          <w:lang w:val="sv-SE" w:eastAsia="zh-CN"/>
        </w:rPr>
        <w:t>b) Tiêm chủng dịch vụ:</w:t>
      </w:r>
    </w:p>
    <w:p w14:paraId="4B27FE9F" w14:textId="77777777" w:rsidR="001A40F6" w:rsidRPr="00796CA7" w:rsidRDefault="001A40F6" w:rsidP="006D3F8D">
      <w:pPr>
        <w:spacing w:line="360" w:lineRule="auto"/>
        <w:ind w:firstLine="720"/>
        <w:rPr>
          <w:rFonts w:ascii="Times New Roman" w:eastAsia="Times New Roman" w:hAnsi="Times New Roman"/>
          <w:szCs w:val="28"/>
          <w:lang w:val="sv-SE" w:eastAsia="zh-CN"/>
        </w:rPr>
      </w:pPr>
      <w:r w:rsidRPr="00796CA7">
        <w:rPr>
          <w:rFonts w:ascii="Times New Roman" w:eastAsia="Times New Roman" w:hAnsi="Times New Roman"/>
          <w:szCs w:val="28"/>
          <w:lang w:val="sv-SE" w:eastAsia="zh-CN"/>
        </w:rPr>
        <w:t xml:space="preserve">Cùng với Chương trình tiêm chủng mở rộng do Nhà nước tổ chức triển khai, để đáp ứng nhu cầu ngày càng cao của nhân dân trong việc sử dụng vắc xin phòng bệnh, số lượng các cơ sở tiêm chủng dịch vụ cũng ngày một tăng. Đến nay đã </w:t>
      </w:r>
      <w:r w:rsidRPr="0069483E">
        <w:rPr>
          <w:rFonts w:ascii="Times New Roman" w:hAnsi="Times New Roman"/>
          <w:lang w:val="es-ES"/>
        </w:rPr>
        <w:t xml:space="preserve">có </w:t>
      </w:r>
      <w:r w:rsidRPr="00796CA7">
        <w:rPr>
          <w:rFonts w:ascii="Times New Roman" w:hAnsi="Times New Roman"/>
          <w:lang w:val="sv-SE"/>
        </w:rPr>
        <w:t xml:space="preserve">hơn 20 loại vắc xin được sử dụng dưới hình thức tiêm chủng dịch vụ. </w:t>
      </w:r>
      <w:r w:rsidRPr="0069483E">
        <w:rPr>
          <w:rFonts w:ascii="Times New Roman" w:hAnsi="Times New Roman"/>
          <w:lang w:val="vi-VN"/>
        </w:rPr>
        <w:t>Ưu điểm của tiêm chủng dịch vụ là cung cấp đa dạng các loại vắc xin</w:t>
      </w:r>
      <w:r w:rsidRPr="00796CA7">
        <w:rPr>
          <w:rFonts w:ascii="Times New Roman" w:hAnsi="Times New Roman"/>
          <w:lang w:val="sv-SE"/>
        </w:rPr>
        <w:t xml:space="preserve"> đáp ứng nhu cầu sử dụng những vắc xin chưa có trong tiêm củng mở rộng, </w:t>
      </w:r>
      <w:r w:rsidRPr="0069483E">
        <w:rPr>
          <w:rFonts w:ascii="Times New Roman" w:hAnsi="Times New Roman"/>
          <w:lang w:val="vi-VN"/>
        </w:rPr>
        <w:t>giá thu dịch vụ đủ đáp ứng chi trả cho người thực hiện và tái đầu tư cho công tác tiêm chủng.</w:t>
      </w:r>
    </w:p>
    <w:p w14:paraId="586002F6" w14:textId="77777777" w:rsidR="00A97D34" w:rsidRPr="00796CA7" w:rsidRDefault="00A97D34" w:rsidP="006D3F8D">
      <w:pPr>
        <w:spacing w:line="360" w:lineRule="auto"/>
        <w:ind w:firstLine="720"/>
        <w:rPr>
          <w:rFonts w:ascii="Times New Roman" w:eastAsia="Times New Roman" w:hAnsi="Times New Roman"/>
          <w:szCs w:val="28"/>
          <w:lang w:val="sv-SE" w:eastAsia="zh-CN"/>
        </w:rPr>
      </w:pPr>
      <w:r w:rsidRPr="00796CA7">
        <w:rPr>
          <w:rFonts w:ascii="Times New Roman" w:eastAsia="Times New Roman" w:hAnsi="Times New Roman"/>
          <w:szCs w:val="28"/>
          <w:lang w:val="sv-SE" w:eastAsia="zh-CN"/>
        </w:rPr>
        <w:t xml:space="preserve">Sau 8 năm thực hiện, </w:t>
      </w:r>
      <w:r w:rsidR="007F16B8" w:rsidRPr="00796CA7">
        <w:rPr>
          <w:rFonts w:ascii="Times New Roman" w:eastAsia="Times New Roman" w:hAnsi="Times New Roman"/>
          <w:szCs w:val="28"/>
          <w:lang w:val="sv-SE" w:eastAsia="zh-CN"/>
        </w:rPr>
        <w:t>các quy định của Luật phòng, chống bệnh truyền nhiễm về tiêm chủng về cơ bản</w:t>
      </w:r>
      <w:r w:rsidRPr="00796CA7">
        <w:rPr>
          <w:rFonts w:ascii="Times New Roman" w:eastAsia="Times New Roman" w:hAnsi="Times New Roman"/>
          <w:szCs w:val="28"/>
          <w:lang w:val="sv-SE" w:eastAsia="zh-CN"/>
        </w:rPr>
        <w:t xml:space="preserve"> đã đáp ứng được yêu cầu thực tiễn, tăng cường hiệu lực, hiệu quả của công tác quản lý nhà nước về </w:t>
      </w:r>
      <w:r w:rsidR="007F16B8" w:rsidRPr="00796CA7">
        <w:rPr>
          <w:rFonts w:ascii="Times New Roman" w:eastAsia="Times New Roman" w:hAnsi="Times New Roman"/>
          <w:szCs w:val="28"/>
          <w:lang w:val="sv-SE" w:eastAsia="zh-CN"/>
        </w:rPr>
        <w:t>tiêm chủng</w:t>
      </w:r>
      <w:r w:rsidRPr="00796CA7">
        <w:rPr>
          <w:rFonts w:ascii="Times New Roman" w:eastAsia="Times New Roman" w:hAnsi="Times New Roman"/>
          <w:szCs w:val="28"/>
          <w:lang w:val="sv-SE" w:eastAsia="zh-CN"/>
        </w:rPr>
        <w:t xml:space="preserve">, tạo điều kiện thuận lợi cho </w:t>
      </w:r>
      <w:r w:rsidR="007F16B8" w:rsidRPr="00796CA7">
        <w:rPr>
          <w:rFonts w:ascii="Times New Roman" w:eastAsia="Times New Roman" w:hAnsi="Times New Roman"/>
          <w:szCs w:val="28"/>
          <w:lang w:val="sv-SE" w:eastAsia="zh-CN"/>
        </w:rPr>
        <w:t>hệ thống cơ sở tiêm chủng phát triển và từ đó bảo đảm quyền lợi của người dân tiếp cận với dịch vụ tiêm chủng với chất lượng ngày một tốt hơn.</w:t>
      </w:r>
    </w:p>
    <w:p w14:paraId="765E721A" w14:textId="77777777" w:rsidR="00A97D34" w:rsidRPr="00796CA7" w:rsidRDefault="00A97D34" w:rsidP="006D3F8D">
      <w:pPr>
        <w:spacing w:line="360" w:lineRule="auto"/>
        <w:ind w:firstLine="720"/>
        <w:rPr>
          <w:rFonts w:ascii="Times New Roman" w:eastAsia="Times New Roman" w:hAnsi="Times New Roman"/>
          <w:szCs w:val="28"/>
          <w:lang w:val="sv-SE" w:eastAsia="zh-CN"/>
        </w:rPr>
      </w:pPr>
      <w:r w:rsidRPr="00796CA7">
        <w:rPr>
          <w:rFonts w:ascii="Times New Roman" w:eastAsia="Times New Roman" w:hAnsi="Times New Roman"/>
          <w:szCs w:val="28"/>
          <w:lang w:val="sv-SE" w:eastAsia="zh-CN"/>
        </w:rPr>
        <w:t xml:space="preserve">Tuy nhiên, bên cạnh những kết quả đã đạt được vẫn còn một số khó khăn, vướng mắc do thực tế nảy sinh, do một số quy định không còn phù hợp với thực tiễn </w:t>
      </w:r>
      <w:r w:rsidR="007572D2" w:rsidRPr="00796CA7">
        <w:rPr>
          <w:rFonts w:ascii="Times New Roman" w:eastAsia="Times New Roman" w:hAnsi="Times New Roman"/>
          <w:szCs w:val="28"/>
          <w:lang w:val="sv-SE" w:eastAsia="zh-CN"/>
        </w:rPr>
        <w:t>cần phải được nghiên cứu, sửa đổi, bổ</w:t>
      </w:r>
      <w:r w:rsidR="00A13D23" w:rsidRPr="00796CA7">
        <w:rPr>
          <w:rFonts w:ascii="Times New Roman" w:eastAsia="Times New Roman" w:hAnsi="Times New Roman"/>
          <w:szCs w:val="28"/>
          <w:lang w:val="sv-SE" w:eastAsia="zh-CN"/>
        </w:rPr>
        <w:t xml:space="preserve"> sung cho phù hợp với thực tiễn như:</w:t>
      </w:r>
    </w:p>
    <w:p w14:paraId="204C4E60" w14:textId="77777777" w:rsidR="00520D57" w:rsidRPr="00796CA7" w:rsidRDefault="00A13D23"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 </w:t>
      </w:r>
      <w:r w:rsidR="00520D57" w:rsidRPr="00796CA7">
        <w:rPr>
          <w:rFonts w:ascii="Times New Roman" w:hAnsi="Times New Roman"/>
          <w:szCs w:val="28"/>
          <w:lang w:val="sv-SE"/>
        </w:rPr>
        <w:t xml:space="preserve">Hiện nay các cơ sở kinh doanh dịch vụ tiêm chủng chủ yếu thực hiện việc cung ứng </w:t>
      </w:r>
      <w:r w:rsidR="007965D9" w:rsidRPr="00796CA7">
        <w:rPr>
          <w:rFonts w:ascii="Times New Roman" w:hAnsi="Times New Roman"/>
          <w:szCs w:val="28"/>
          <w:lang w:val="sv-SE"/>
        </w:rPr>
        <w:t>các vắc xin dịch vụ mà chưa tham gia cung ứng các vắc xin thuộc chương trình tiêm chủng mở rộng</w:t>
      </w:r>
      <w:r w:rsidR="003C40AC" w:rsidRPr="00796CA7">
        <w:rPr>
          <w:rFonts w:ascii="Times New Roman" w:hAnsi="Times New Roman"/>
          <w:szCs w:val="28"/>
          <w:lang w:val="sv-SE"/>
        </w:rPr>
        <w:t xml:space="preserve">. </w:t>
      </w:r>
      <w:r w:rsidR="004E6452" w:rsidRPr="00796CA7">
        <w:rPr>
          <w:rFonts w:ascii="Times New Roman" w:hAnsi="Times New Roman"/>
          <w:szCs w:val="28"/>
          <w:lang w:val="sv-SE"/>
        </w:rPr>
        <w:t xml:space="preserve">Điều này dẫn đến tình trạng các cơ sở này không thực hiện việc cung ứng vắc xin cho người đến tiêm khi nguồn cung ứng vắc xin dịch vụ không </w:t>
      </w:r>
      <w:r w:rsidR="00F14EE8" w:rsidRPr="00796CA7">
        <w:rPr>
          <w:rFonts w:ascii="Times New Roman" w:hAnsi="Times New Roman"/>
          <w:szCs w:val="28"/>
          <w:lang w:val="sv-SE"/>
        </w:rPr>
        <w:t>đủ. Do vậy, cần có quy định để tạo hàng lang pháp lý cho các cơ sở tiêm chủng dịch vụ tham gia cung ứng các vắc xin thuộc chương trình tiêm chủng mở rộng.</w:t>
      </w:r>
    </w:p>
    <w:p w14:paraId="2A678754" w14:textId="77777777" w:rsidR="004E6452" w:rsidRPr="00796CA7" w:rsidRDefault="00F14EE8" w:rsidP="00476E15">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 Mặc dù Luật phòng, chống bệnh truyền nhiễm đã có quy định về bồi thường trong trường hợp có xảy ra tai biến do tiêm chủng. Tuy nhiên, đây chỉ là </w:t>
      </w:r>
      <w:r w:rsidRPr="00796CA7">
        <w:rPr>
          <w:rFonts w:ascii="Times New Roman" w:hAnsi="Times New Roman"/>
          <w:szCs w:val="28"/>
          <w:lang w:val="sv-SE"/>
        </w:rPr>
        <w:lastRenderedPageBreak/>
        <w:t xml:space="preserve">các quy định khung mà không có quy định cụ thể về các trường hợp được bồi thường, mức bồi thường, thủ tục bồi thường. Bên cạnh đó, Luật phòng, chống bệnh truyền nhiễm quy định việc bồi thường trước tiên sẽ do Nhà nước chịu trách nhiệm và cá nhân, tổ chức có lỗi được xác định sẽ phải thực hiện việc bồi hoàn cho Nhà nước. </w:t>
      </w:r>
      <w:r w:rsidR="00476E15" w:rsidRPr="00796CA7">
        <w:rPr>
          <w:rFonts w:ascii="Times New Roman" w:hAnsi="Times New Roman"/>
          <w:szCs w:val="28"/>
          <w:lang w:val="sv-SE"/>
        </w:rPr>
        <w:t>Tuy nhiên, đây lại không phải là bồi thường Nhà nước do về bản chất việc tiêm chủng là nhằm mục tiêu bảo vệ sức khỏe cho chính người đó cũng như cho cộng đồng và do tỷ lệ tai biến không thể tránh khỏi nên Nhà nước sẽ thực hiện việc bồi thường nhằm chia sẻ rủi ro với người bị tai biến. Chính vì vậy,</w:t>
      </w:r>
      <w:r w:rsidRPr="00796CA7">
        <w:rPr>
          <w:rFonts w:ascii="Times New Roman" w:hAnsi="Times New Roman"/>
          <w:szCs w:val="28"/>
          <w:lang w:val="sv-SE"/>
        </w:rPr>
        <w:t xml:space="preserve"> không thể áp dụng cơ chế bồi thường </w:t>
      </w:r>
      <w:r w:rsidR="00B100EE" w:rsidRPr="00796CA7">
        <w:rPr>
          <w:rFonts w:ascii="Times New Roman" w:hAnsi="Times New Roman"/>
          <w:szCs w:val="28"/>
          <w:lang w:val="sv-SE"/>
        </w:rPr>
        <w:t>của Luật trách nhiệm bồi thường của Nhà nước</w:t>
      </w:r>
    </w:p>
    <w:p w14:paraId="60BF5BCF" w14:textId="77777777" w:rsidR="00A13D23" w:rsidRPr="00796CA7" w:rsidRDefault="00520D57"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 </w:t>
      </w:r>
      <w:r w:rsidR="00A13D23" w:rsidRPr="00796CA7">
        <w:rPr>
          <w:rFonts w:ascii="Times New Roman" w:hAnsi="Times New Roman"/>
          <w:szCs w:val="28"/>
          <w:lang w:val="sv-SE"/>
        </w:rPr>
        <w:t xml:space="preserve">Luật đầu tư quy định kinh doanh dịch vụ tiêm chủng là hoạt động kinh doanh có điều kiện và theo quy định tại Khoản 3 Điều 7 của Luật này thì các điều kiện kinh doanh của ngành, nghề kinh doanh có điều kiện </w:t>
      </w:r>
      <w:r w:rsidRPr="00796CA7">
        <w:rPr>
          <w:rFonts w:ascii="Times New Roman" w:hAnsi="Times New Roman"/>
          <w:szCs w:val="28"/>
          <w:lang w:val="sv-SE"/>
        </w:rPr>
        <w:t>phải được quy định tại  văn bản từ cấp Nghị định trở lên</w:t>
      </w:r>
      <w:r w:rsidR="00D92D4A" w:rsidRPr="00796CA7">
        <w:rPr>
          <w:rFonts w:ascii="Times New Roman" w:hAnsi="Times New Roman"/>
          <w:szCs w:val="28"/>
          <w:lang w:val="sv-SE"/>
        </w:rPr>
        <w:t>. Tuy nhiên, các điều kiện thành lập của cơ sở tiêm chủng</w:t>
      </w:r>
      <w:r w:rsidR="007965D9" w:rsidRPr="00796CA7">
        <w:rPr>
          <w:rFonts w:ascii="Times New Roman" w:hAnsi="Times New Roman"/>
          <w:szCs w:val="28"/>
          <w:lang w:val="sv-SE"/>
        </w:rPr>
        <w:t xml:space="preserve"> lại đang được quy định tại một số văn bản cấp Thông tư do Bộ trưởng Bộ Y tế ban hành. Do vậy, cần phải nâng cấp hình thức ban hành từ thông tư lên thành nghị định để bảo đảm tính phù hợp với quy định của Luật đầu tư.</w:t>
      </w:r>
    </w:p>
    <w:p w14:paraId="2831FA2E" w14:textId="77777777" w:rsidR="00186F8D" w:rsidRPr="00796CA7" w:rsidRDefault="007572D2" w:rsidP="006D3F8D">
      <w:pPr>
        <w:pStyle w:val="Num-DocParagraph"/>
        <w:tabs>
          <w:tab w:val="clear" w:pos="850"/>
          <w:tab w:val="clear" w:pos="1191"/>
          <w:tab w:val="clear" w:pos="1531"/>
        </w:tabs>
        <w:spacing w:after="0" w:line="360" w:lineRule="auto"/>
        <w:ind w:firstLine="720"/>
        <w:rPr>
          <w:sz w:val="28"/>
          <w:szCs w:val="28"/>
          <w:lang w:val="sv-SE"/>
        </w:rPr>
      </w:pPr>
      <w:r w:rsidRPr="00796CA7">
        <w:rPr>
          <w:sz w:val="28"/>
          <w:szCs w:val="28"/>
          <w:lang w:val="sv-SE"/>
        </w:rPr>
        <w:t>Trên cơ sở</w:t>
      </w:r>
      <w:r w:rsidR="00186F8D" w:rsidRPr="00796CA7">
        <w:rPr>
          <w:sz w:val="28"/>
          <w:szCs w:val="28"/>
          <w:lang w:val="sv-SE"/>
        </w:rPr>
        <w:t xml:space="preserve"> </w:t>
      </w:r>
      <w:r w:rsidR="00A13D23" w:rsidRPr="00796CA7">
        <w:rPr>
          <w:sz w:val="28"/>
          <w:szCs w:val="28"/>
          <w:lang w:val="sv-SE"/>
        </w:rPr>
        <w:t>Chương trình</w:t>
      </w:r>
      <w:r w:rsidR="00B100EE" w:rsidRPr="00796CA7">
        <w:rPr>
          <w:sz w:val="28"/>
          <w:szCs w:val="28"/>
          <w:lang w:val="sv-SE"/>
        </w:rPr>
        <w:t xml:space="preserve"> công tác của Chính phủ năm 201</w:t>
      </w:r>
      <w:r w:rsidR="00A13D23" w:rsidRPr="00796CA7">
        <w:rPr>
          <w:sz w:val="28"/>
          <w:szCs w:val="28"/>
          <w:lang w:val="sv-SE"/>
        </w:rPr>
        <w:t>5</w:t>
      </w:r>
      <w:r w:rsidR="00186F8D" w:rsidRPr="00796CA7">
        <w:rPr>
          <w:sz w:val="28"/>
          <w:szCs w:val="28"/>
          <w:lang w:val="sv-SE"/>
        </w:rPr>
        <w:t xml:space="preserve">, Thủ tướng Chính phủ đã giao Bộ Y tế xây dựng dự </w:t>
      </w:r>
      <w:r w:rsidR="00A13D23" w:rsidRPr="00796CA7">
        <w:rPr>
          <w:sz w:val="28"/>
          <w:szCs w:val="28"/>
          <w:lang w:val="sv-SE"/>
        </w:rPr>
        <w:t>thảo Nghị định quy định về hoạt động tiêm chủng</w:t>
      </w:r>
      <w:r w:rsidRPr="00796CA7">
        <w:rPr>
          <w:sz w:val="28"/>
          <w:szCs w:val="28"/>
          <w:lang w:val="sv-SE"/>
        </w:rPr>
        <w:t>.</w:t>
      </w:r>
    </w:p>
    <w:p w14:paraId="2057725B" w14:textId="77777777" w:rsidR="001703F5" w:rsidRPr="00796CA7" w:rsidRDefault="001703F5" w:rsidP="006D3F8D">
      <w:pPr>
        <w:pStyle w:val="Num-DocParagraph"/>
        <w:tabs>
          <w:tab w:val="clear" w:pos="850"/>
          <w:tab w:val="clear" w:pos="1191"/>
          <w:tab w:val="clear" w:pos="1531"/>
        </w:tabs>
        <w:spacing w:after="0" w:line="360" w:lineRule="auto"/>
        <w:ind w:firstLine="720"/>
        <w:rPr>
          <w:b/>
          <w:bCs/>
          <w:sz w:val="28"/>
          <w:szCs w:val="28"/>
          <w:lang w:val="sv-SE"/>
        </w:rPr>
      </w:pPr>
      <w:r w:rsidRPr="00796CA7">
        <w:rPr>
          <w:b/>
          <w:bCs/>
          <w:sz w:val="28"/>
          <w:szCs w:val="28"/>
          <w:lang w:val="sv-SE"/>
        </w:rPr>
        <w:t>2. Cơ sở đánh giá tác động của Luật:</w:t>
      </w:r>
    </w:p>
    <w:p w14:paraId="55CAD703" w14:textId="77777777" w:rsidR="00A7375B"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Thực hiện Chương trình công tác của Chính phủ</w:t>
      </w:r>
      <w:r w:rsidR="007572D2" w:rsidRPr="00796CA7">
        <w:rPr>
          <w:rFonts w:ascii="Times New Roman" w:hAnsi="Times New Roman"/>
          <w:szCs w:val="28"/>
          <w:lang w:val="sv-SE"/>
        </w:rPr>
        <w:t xml:space="preserve"> năm 2015</w:t>
      </w:r>
      <w:r w:rsidRPr="00796CA7">
        <w:rPr>
          <w:rFonts w:ascii="Times New Roman" w:hAnsi="Times New Roman"/>
          <w:szCs w:val="28"/>
          <w:lang w:val="sv-SE"/>
        </w:rPr>
        <w:t xml:space="preserve">, Bộ Y tế đã được Chính phủ giao nhiệm vụ chủ trì  xây dựng dự thảo </w:t>
      </w:r>
      <w:r w:rsidR="00160C9A" w:rsidRPr="00796CA7">
        <w:rPr>
          <w:rFonts w:ascii="Times New Roman" w:hAnsi="Times New Roman"/>
          <w:szCs w:val="28"/>
          <w:lang w:val="sv-SE"/>
        </w:rPr>
        <w:t xml:space="preserve">Nghị định quy định về </w:t>
      </w:r>
      <w:r w:rsidR="00B100EE" w:rsidRPr="00796CA7">
        <w:rPr>
          <w:rFonts w:ascii="Times New Roman" w:hAnsi="Times New Roman"/>
          <w:szCs w:val="28"/>
          <w:lang w:val="sv-SE"/>
        </w:rPr>
        <w:t xml:space="preserve">hoạt động </w:t>
      </w:r>
      <w:r w:rsidR="00160C9A" w:rsidRPr="00796CA7">
        <w:rPr>
          <w:rFonts w:ascii="Times New Roman" w:hAnsi="Times New Roman"/>
          <w:szCs w:val="28"/>
          <w:lang w:val="sv-SE"/>
        </w:rPr>
        <w:t>tiêm chủng</w:t>
      </w:r>
      <w:r w:rsidRPr="00796CA7">
        <w:rPr>
          <w:rFonts w:ascii="Times New Roman" w:hAnsi="Times New Roman"/>
          <w:szCs w:val="28"/>
          <w:lang w:val="sv-SE"/>
        </w:rPr>
        <w:t xml:space="preserve">. </w:t>
      </w:r>
    </w:p>
    <w:p w14:paraId="61A772A4"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Theo quy định của Luật ban hành văn bản quy phạm pháp luật năm 2008 thì nhiệm vụ của cơ quan tổ chức, chủ trì soạn thảo </w:t>
      </w:r>
      <w:r w:rsidR="00B100EE" w:rsidRPr="00796CA7">
        <w:rPr>
          <w:rFonts w:ascii="Times New Roman" w:hAnsi="Times New Roman"/>
          <w:szCs w:val="28"/>
          <w:lang w:val="sv-SE"/>
        </w:rPr>
        <w:t>nghị định</w:t>
      </w:r>
      <w:r w:rsidRPr="00796CA7">
        <w:rPr>
          <w:rFonts w:ascii="Times New Roman" w:hAnsi="Times New Roman"/>
          <w:szCs w:val="28"/>
          <w:lang w:val="sv-SE"/>
        </w:rPr>
        <w:t xml:space="preserve"> cần phải tổng kết việc thi hành pháp luật, đánh giá các văn bản quy phạm pháp luật hiện hành có liên quan đến dự thảo </w:t>
      </w:r>
      <w:r w:rsidR="00B100EE" w:rsidRPr="00796CA7">
        <w:rPr>
          <w:rFonts w:ascii="Times New Roman" w:hAnsi="Times New Roman"/>
          <w:szCs w:val="28"/>
          <w:lang w:val="sv-SE"/>
        </w:rPr>
        <w:t>nghị định</w:t>
      </w:r>
      <w:r w:rsidRPr="00796CA7">
        <w:rPr>
          <w:rFonts w:ascii="Times New Roman" w:hAnsi="Times New Roman"/>
          <w:szCs w:val="28"/>
          <w:lang w:val="sv-SE"/>
        </w:rPr>
        <w:t>; khảo sát, đánh giá thực trạng quan hệ xã hội liên quan đến nội dung chính của dự án. Mặt khác</w:t>
      </w:r>
      <w:r w:rsidR="00625EE5" w:rsidRPr="00796CA7">
        <w:rPr>
          <w:rFonts w:ascii="Times New Roman" w:hAnsi="Times New Roman"/>
          <w:szCs w:val="28"/>
          <w:lang w:val="sv-SE"/>
        </w:rPr>
        <w:t>,</w:t>
      </w:r>
      <w:r w:rsidRPr="00796CA7">
        <w:rPr>
          <w:rFonts w:ascii="Times New Roman" w:hAnsi="Times New Roman"/>
          <w:szCs w:val="28"/>
          <w:lang w:val="sv-SE"/>
        </w:rPr>
        <w:t xml:space="preserve"> cơ quan chủ trì xây dựng </w:t>
      </w:r>
      <w:r w:rsidR="00BA3D1B" w:rsidRPr="00796CA7">
        <w:rPr>
          <w:rFonts w:ascii="Times New Roman" w:hAnsi="Times New Roman"/>
          <w:szCs w:val="28"/>
          <w:lang w:val="sv-SE"/>
        </w:rPr>
        <w:t xml:space="preserve">dự thảo </w:t>
      </w:r>
      <w:r w:rsidR="00BD6018" w:rsidRPr="00796CA7">
        <w:rPr>
          <w:rFonts w:ascii="Times New Roman" w:hAnsi="Times New Roman"/>
          <w:szCs w:val="28"/>
          <w:lang w:val="sv-SE"/>
        </w:rPr>
        <w:t>Nghị định</w:t>
      </w:r>
      <w:r w:rsidRPr="00796CA7">
        <w:rPr>
          <w:rFonts w:ascii="Times New Roman" w:hAnsi="Times New Roman"/>
          <w:szCs w:val="28"/>
          <w:lang w:val="sv-SE"/>
        </w:rPr>
        <w:t xml:space="preserve"> cũng phải tổ chức đánh giá tác động kinh tế - xã hội mà thực chất là </w:t>
      </w:r>
      <w:r w:rsidRPr="00796CA7">
        <w:rPr>
          <w:rFonts w:ascii="Times New Roman" w:hAnsi="Times New Roman"/>
          <w:szCs w:val="28"/>
          <w:lang w:val="sv-SE"/>
        </w:rPr>
        <w:lastRenderedPageBreak/>
        <w:t xml:space="preserve">đánh giá tính khả thi và viết báo cáo đánh giá tác động của </w:t>
      </w:r>
      <w:r w:rsidR="00BA3D1B" w:rsidRPr="00796CA7">
        <w:rPr>
          <w:rFonts w:ascii="Times New Roman" w:hAnsi="Times New Roman"/>
          <w:szCs w:val="28"/>
          <w:lang w:val="sv-SE"/>
        </w:rPr>
        <w:t>d</w:t>
      </w:r>
      <w:r w:rsidRPr="00796CA7">
        <w:rPr>
          <w:rFonts w:ascii="Times New Roman" w:hAnsi="Times New Roman"/>
          <w:szCs w:val="28"/>
          <w:lang w:val="sv-SE"/>
        </w:rPr>
        <w:t xml:space="preserve">ự thảo </w:t>
      </w:r>
      <w:r w:rsidR="00BD6018" w:rsidRPr="00796CA7">
        <w:rPr>
          <w:rFonts w:ascii="Times New Roman" w:hAnsi="Times New Roman"/>
          <w:szCs w:val="28"/>
          <w:lang w:val="sv-SE"/>
        </w:rPr>
        <w:t>Nghị định</w:t>
      </w:r>
      <w:r w:rsidRPr="00796CA7">
        <w:rPr>
          <w:rFonts w:ascii="Times New Roman" w:hAnsi="Times New Roman"/>
          <w:szCs w:val="28"/>
          <w:lang w:val="sv-SE"/>
        </w:rPr>
        <w:t>. Nội dung của báo cáo đánh giá tác động phải nêu rõ các vấn đề cần giải quyết và các giải pháp đối với từng vấn đề đó.</w:t>
      </w:r>
    </w:p>
    <w:p w14:paraId="6FE5F4A3"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Nhằm cung cấp đủ các thông tin làm cơ sở cho việc xây dựng </w:t>
      </w:r>
      <w:r w:rsidR="00625EE5" w:rsidRPr="00796CA7">
        <w:rPr>
          <w:rFonts w:ascii="Times New Roman" w:hAnsi="Times New Roman"/>
          <w:szCs w:val="28"/>
          <w:lang w:val="sv-SE"/>
        </w:rPr>
        <w:t xml:space="preserve">dự án </w:t>
      </w:r>
      <w:r w:rsidR="00BD6018" w:rsidRPr="00796CA7">
        <w:rPr>
          <w:rFonts w:ascii="Times New Roman" w:hAnsi="Times New Roman"/>
          <w:szCs w:val="28"/>
          <w:lang w:val="sv-SE"/>
        </w:rPr>
        <w:t>Nghị định</w:t>
      </w:r>
      <w:r w:rsidR="00625EE5" w:rsidRPr="00796CA7">
        <w:rPr>
          <w:rFonts w:ascii="Times New Roman" w:hAnsi="Times New Roman"/>
          <w:szCs w:val="28"/>
          <w:lang w:val="sv-SE"/>
        </w:rPr>
        <w:t xml:space="preserve"> </w:t>
      </w:r>
      <w:r w:rsidR="00BD6018" w:rsidRPr="00796CA7">
        <w:rPr>
          <w:rFonts w:ascii="Times New Roman" w:hAnsi="Times New Roman"/>
          <w:szCs w:val="28"/>
          <w:lang w:val="sv-SE"/>
        </w:rPr>
        <w:t xml:space="preserve">quy định về hoạt động </w:t>
      </w:r>
      <w:r w:rsidRPr="00796CA7">
        <w:rPr>
          <w:rFonts w:ascii="Times New Roman" w:hAnsi="Times New Roman"/>
          <w:szCs w:val="28"/>
          <w:lang w:val="sv-SE"/>
        </w:rPr>
        <w:t xml:space="preserve">đáp ứng được với yêu cầu chung thì ngoài các báo cáo tổng kết, đánh giá việc thực thi các văn bản pháp luật có liên quan, việc đánh giá tác động kinh tế - xã hội của </w:t>
      </w:r>
      <w:r w:rsidR="00BD6018" w:rsidRPr="00796CA7">
        <w:rPr>
          <w:rFonts w:ascii="Times New Roman" w:hAnsi="Times New Roman"/>
          <w:szCs w:val="28"/>
          <w:lang w:val="sv-SE"/>
        </w:rPr>
        <w:t>dự thảo Nghị định</w:t>
      </w:r>
      <w:r w:rsidR="00625EE5" w:rsidRPr="00796CA7">
        <w:rPr>
          <w:rFonts w:ascii="Times New Roman" w:hAnsi="Times New Roman"/>
          <w:szCs w:val="28"/>
          <w:lang w:val="sv-SE"/>
        </w:rPr>
        <w:t xml:space="preserve"> (sửa đổi) </w:t>
      </w:r>
      <w:r w:rsidRPr="00796CA7">
        <w:rPr>
          <w:rFonts w:ascii="Times New Roman" w:hAnsi="Times New Roman"/>
          <w:szCs w:val="28"/>
          <w:lang w:val="sv-SE"/>
        </w:rPr>
        <w:t xml:space="preserve">(Báo cáo RIA) sẽ góp phần nêu rõ các vấn đề cần giải quyết và các giải pháp đối với từng vấn đề là rất cần thiết. </w:t>
      </w:r>
    </w:p>
    <w:p w14:paraId="63E7031B" w14:textId="77777777" w:rsidR="00D8551E" w:rsidRPr="00796CA7" w:rsidRDefault="00D8551E" w:rsidP="006D3F8D">
      <w:pPr>
        <w:spacing w:line="360" w:lineRule="auto"/>
        <w:ind w:firstLine="720"/>
        <w:rPr>
          <w:rFonts w:ascii="Times New Roman" w:hAnsi="Times New Roman"/>
          <w:szCs w:val="28"/>
          <w:lang w:val="sv-SE"/>
        </w:rPr>
      </w:pPr>
    </w:p>
    <w:p w14:paraId="306F003F" w14:textId="77777777" w:rsidR="001703F5" w:rsidRPr="00796CA7" w:rsidRDefault="001703F5" w:rsidP="006D3F8D">
      <w:pPr>
        <w:pStyle w:val="Num-DocParagraph"/>
        <w:tabs>
          <w:tab w:val="clear" w:pos="850"/>
          <w:tab w:val="clear" w:pos="1191"/>
          <w:tab w:val="clear" w:pos="1531"/>
        </w:tabs>
        <w:spacing w:after="0" w:line="360" w:lineRule="auto"/>
        <w:ind w:firstLine="720"/>
        <w:rPr>
          <w:b/>
          <w:bCs/>
          <w:sz w:val="28"/>
          <w:szCs w:val="28"/>
          <w:lang w:val="sv-SE"/>
        </w:rPr>
      </w:pPr>
      <w:r w:rsidRPr="00796CA7">
        <w:rPr>
          <w:b/>
          <w:bCs/>
          <w:sz w:val="28"/>
          <w:szCs w:val="28"/>
          <w:lang w:val="sv-SE"/>
        </w:rPr>
        <w:t>II. MỤC TIÊU CỦA BÁO CÁO ĐÁNH GIÁ:</w:t>
      </w:r>
    </w:p>
    <w:p w14:paraId="2D6937C5"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Mục tiêu của báo cáo này nhằm đánh giá tác động kinh tế - xã hội  đối với  một số nội dung chủ yếu trong </w:t>
      </w:r>
      <w:r w:rsidR="00625EE5" w:rsidRPr="00796CA7">
        <w:rPr>
          <w:rFonts w:ascii="Times New Roman" w:hAnsi="Times New Roman"/>
          <w:szCs w:val="28"/>
          <w:lang w:val="sv-SE"/>
        </w:rPr>
        <w:t xml:space="preserve">dự </w:t>
      </w:r>
      <w:r w:rsidR="00BD6018" w:rsidRPr="00796CA7">
        <w:rPr>
          <w:rFonts w:ascii="Times New Roman" w:hAnsi="Times New Roman"/>
          <w:szCs w:val="28"/>
          <w:lang w:val="sv-SE"/>
        </w:rPr>
        <w:t>thảo Nghị định quy định về tiêm chủng</w:t>
      </w:r>
      <w:r w:rsidR="00625EE5" w:rsidRPr="00796CA7">
        <w:rPr>
          <w:rFonts w:ascii="Times New Roman" w:hAnsi="Times New Roman"/>
          <w:szCs w:val="28"/>
          <w:lang w:val="sv-SE"/>
        </w:rPr>
        <w:t xml:space="preserve"> </w:t>
      </w:r>
      <w:r w:rsidRPr="00796CA7">
        <w:rPr>
          <w:rFonts w:ascii="Times New Roman" w:hAnsi="Times New Roman"/>
          <w:szCs w:val="28"/>
          <w:lang w:val="sv-SE"/>
        </w:rPr>
        <w:t xml:space="preserve">góp phần củng cố cơ sở thực tiễn cho việc xây dựng và hoàn thiện </w:t>
      </w:r>
      <w:r w:rsidR="00625EE5" w:rsidRPr="00796CA7">
        <w:rPr>
          <w:rFonts w:ascii="Times New Roman" w:hAnsi="Times New Roman"/>
          <w:szCs w:val="28"/>
          <w:lang w:val="sv-SE"/>
        </w:rPr>
        <w:t xml:space="preserve">dự </w:t>
      </w:r>
      <w:r w:rsidR="00BD6018" w:rsidRPr="00796CA7">
        <w:rPr>
          <w:rFonts w:ascii="Times New Roman" w:hAnsi="Times New Roman"/>
          <w:szCs w:val="28"/>
          <w:lang w:val="sv-SE"/>
        </w:rPr>
        <w:t>thảo Nghị định</w:t>
      </w:r>
      <w:r w:rsidRPr="00796CA7">
        <w:rPr>
          <w:rFonts w:ascii="Times New Roman" w:hAnsi="Times New Roman"/>
          <w:szCs w:val="28"/>
          <w:lang w:val="sv-SE"/>
        </w:rPr>
        <w:t xml:space="preserve">, giúp Chính phủ có đầy đủ cơ sở trong việc quyết định thông qua </w:t>
      </w:r>
      <w:r w:rsidR="00625EE5" w:rsidRPr="00796CA7">
        <w:rPr>
          <w:rFonts w:ascii="Times New Roman" w:hAnsi="Times New Roman"/>
          <w:szCs w:val="28"/>
          <w:lang w:val="sv-SE"/>
        </w:rPr>
        <w:t xml:space="preserve">và trình Quốc hội dự </w:t>
      </w:r>
      <w:r w:rsidR="00BD6018" w:rsidRPr="00796CA7">
        <w:rPr>
          <w:rFonts w:ascii="Times New Roman" w:hAnsi="Times New Roman"/>
          <w:szCs w:val="28"/>
          <w:lang w:val="sv-SE"/>
        </w:rPr>
        <w:t>thảo Nghị định</w:t>
      </w:r>
      <w:r w:rsidRPr="00796CA7">
        <w:rPr>
          <w:rFonts w:ascii="Times New Roman" w:hAnsi="Times New Roman"/>
          <w:szCs w:val="28"/>
          <w:lang w:val="sv-SE"/>
        </w:rPr>
        <w:t xml:space="preserve"> này.</w:t>
      </w:r>
    </w:p>
    <w:p w14:paraId="388D53F6" w14:textId="77777777" w:rsidR="00D8551E" w:rsidRPr="00796CA7" w:rsidRDefault="00D8551E" w:rsidP="006D3F8D">
      <w:pPr>
        <w:spacing w:line="360" w:lineRule="auto"/>
        <w:ind w:firstLine="720"/>
        <w:rPr>
          <w:rFonts w:ascii="Times New Roman" w:hAnsi="Times New Roman"/>
          <w:szCs w:val="28"/>
          <w:lang w:val="sv-SE"/>
        </w:rPr>
      </w:pPr>
    </w:p>
    <w:p w14:paraId="20DAE494" w14:textId="77777777" w:rsidR="001703F5" w:rsidRPr="00796CA7" w:rsidRDefault="001703F5" w:rsidP="006D3F8D">
      <w:pPr>
        <w:pStyle w:val="Num-DocParagraph"/>
        <w:tabs>
          <w:tab w:val="clear" w:pos="850"/>
          <w:tab w:val="clear" w:pos="1191"/>
          <w:tab w:val="clear" w:pos="1531"/>
        </w:tabs>
        <w:spacing w:after="0" w:line="360" w:lineRule="auto"/>
        <w:ind w:firstLine="720"/>
        <w:rPr>
          <w:b/>
          <w:bCs/>
          <w:sz w:val="28"/>
          <w:szCs w:val="28"/>
          <w:lang w:val="sv-SE"/>
        </w:rPr>
      </w:pPr>
      <w:bookmarkStart w:id="1" w:name="_Toc223162988"/>
      <w:r w:rsidRPr="00796CA7">
        <w:rPr>
          <w:b/>
          <w:bCs/>
          <w:sz w:val="28"/>
          <w:szCs w:val="28"/>
          <w:lang w:val="sv-SE"/>
        </w:rPr>
        <w:t>III. PHƯƠNG PHÁP</w:t>
      </w:r>
      <w:bookmarkEnd w:id="1"/>
      <w:r w:rsidRPr="00796CA7">
        <w:rPr>
          <w:b/>
          <w:bCs/>
          <w:sz w:val="28"/>
          <w:szCs w:val="28"/>
          <w:lang w:val="sv-SE"/>
        </w:rPr>
        <w:t xml:space="preserve"> ĐÁNH GIÁ</w:t>
      </w:r>
      <w:r w:rsidRPr="00796CA7">
        <w:rPr>
          <w:b/>
          <w:bCs/>
          <w:sz w:val="28"/>
          <w:szCs w:val="28"/>
          <w:lang w:val="sv-SE"/>
        </w:rPr>
        <w:tab/>
      </w:r>
    </w:p>
    <w:p w14:paraId="087FBDF0"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Báo cáo này được thực hiện để đánh giá các vấn đề chủ chốt quy định trong </w:t>
      </w:r>
      <w:r w:rsidRPr="00796CA7">
        <w:rPr>
          <w:rFonts w:ascii="Times New Roman" w:hAnsi="Times New Roman"/>
          <w:color w:val="000000"/>
          <w:szCs w:val="28"/>
          <w:lang w:val="sv-SE"/>
        </w:rPr>
        <w:t xml:space="preserve">Dự thảo số </w:t>
      </w:r>
      <w:r w:rsidR="00E42493" w:rsidRPr="00796CA7">
        <w:rPr>
          <w:rFonts w:ascii="Times New Roman" w:hAnsi="Times New Roman"/>
          <w:color w:val="000000"/>
          <w:szCs w:val="28"/>
          <w:lang w:val="sv-SE"/>
        </w:rPr>
        <w:t>3</w:t>
      </w:r>
      <w:r w:rsidR="00E42493" w:rsidRPr="00796CA7">
        <w:rPr>
          <w:rFonts w:ascii="Times New Roman" w:hAnsi="Times New Roman"/>
          <w:szCs w:val="28"/>
          <w:lang w:val="sv-SE"/>
        </w:rPr>
        <w:t xml:space="preserve"> của</w:t>
      </w:r>
      <w:r w:rsidRPr="00796CA7">
        <w:rPr>
          <w:rFonts w:ascii="Times New Roman" w:hAnsi="Times New Roman"/>
          <w:szCs w:val="28"/>
          <w:lang w:val="sv-SE"/>
        </w:rPr>
        <w:t xml:space="preserve"> </w:t>
      </w:r>
      <w:r w:rsidR="00BD6018" w:rsidRPr="00796CA7">
        <w:rPr>
          <w:rFonts w:ascii="Times New Roman" w:hAnsi="Times New Roman"/>
          <w:szCs w:val="28"/>
          <w:lang w:val="sv-SE"/>
        </w:rPr>
        <w:t>Nghị định quy định về hoạt động tiêm chủng</w:t>
      </w:r>
      <w:r w:rsidRPr="00796CA7">
        <w:rPr>
          <w:rFonts w:ascii="Times New Roman" w:hAnsi="Times New Roman"/>
          <w:szCs w:val="28"/>
          <w:lang w:val="sv-SE"/>
        </w:rPr>
        <w:t>.</w:t>
      </w:r>
    </w:p>
    <w:p w14:paraId="27A64E32"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Phương pháp đánh giá được sử dụng trong Báo cáo này được thực hiện theo khung phân tích RIA tối thiểu</w:t>
      </w:r>
      <w:r w:rsidRPr="006D3F8D">
        <w:rPr>
          <w:rFonts w:ascii="Times New Roman" w:hAnsi="Times New Roman"/>
          <w:szCs w:val="28"/>
          <w:vertAlign w:val="superscript"/>
          <w:lang w:val="nl-NL"/>
        </w:rPr>
        <w:footnoteReference w:id="1"/>
      </w:r>
      <w:r w:rsidRPr="00796CA7">
        <w:rPr>
          <w:rFonts w:ascii="Times New Roman" w:hAnsi="Times New Roman"/>
          <w:szCs w:val="28"/>
          <w:lang w:val="sv-SE"/>
        </w:rPr>
        <w:t xml:space="preserve"> dựa trên tài liệu hướng dẫn thực hiện đánh giá RIA ở Việt Nam do Tổ chức GTZ biên soạn.</w:t>
      </w:r>
    </w:p>
    <w:p w14:paraId="32129BDF"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Quy trình thực hiện RIA của </w:t>
      </w:r>
      <w:r w:rsidR="00E42493" w:rsidRPr="00796CA7">
        <w:rPr>
          <w:rFonts w:ascii="Times New Roman" w:hAnsi="Times New Roman"/>
          <w:szCs w:val="28"/>
          <w:lang w:val="sv-SE"/>
        </w:rPr>
        <w:t xml:space="preserve">dự </w:t>
      </w:r>
      <w:r w:rsidR="00BD6018" w:rsidRPr="00796CA7">
        <w:rPr>
          <w:rFonts w:ascii="Times New Roman" w:hAnsi="Times New Roman"/>
          <w:szCs w:val="28"/>
          <w:lang w:val="sv-SE"/>
        </w:rPr>
        <w:t>thảo Nghị định quy định về hoạt động tiêm chủng</w:t>
      </w:r>
      <w:r w:rsidR="00E42493" w:rsidRPr="00796CA7">
        <w:rPr>
          <w:rFonts w:ascii="Times New Roman" w:hAnsi="Times New Roman"/>
          <w:szCs w:val="28"/>
          <w:lang w:val="sv-SE"/>
        </w:rPr>
        <w:t xml:space="preserve"> </w:t>
      </w:r>
      <w:r w:rsidRPr="00796CA7">
        <w:rPr>
          <w:rFonts w:ascii="Times New Roman" w:hAnsi="Times New Roman"/>
          <w:szCs w:val="28"/>
          <w:lang w:val="sv-SE"/>
        </w:rPr>
        <w:t>được tiến hành theo các bước sau:</w:t>
      </w:r>
    </w:p>
    <w:p w14:paraId="0EF28D56" w14:textId="77777777" w:rsidR="001703F5" w:rsidRPr="00796CA7"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sv-SE"/>
        </w:rPr>
      </w:pPr>
      <w:r w:rsidRPr="00796CA7">
        <w:rPr>
          <w:rFonts w:ascii="Times New Roman" w:hAnsi="Times New Roman"/>
          <w:b/>
          <w:bCs/>
          <w:szCs w:val="28"/>
          <w:lang w:val="sv-SE"/>
        </w:rPr>
        <w:t>Xác định các vấn đề ưu tiên đánh giá (vấn đề chính sách) dựa trên các tiêu chí rõ ràng:</w:t>
      </w:r>
    </w:p>
    <w:p w14:paraId="0A24CF1F"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lastRenderedPageBreak/>
        <w:t xml:space="preserve">- Mô tả những nội dung chính của </w:t>
      </w:r>
      <w:r w:rsidR="008D00D3" w:rsidRPr="00796CA7">
        <w:rPr>
          <w:rFonts w:ascii="Times New Roman" w:hAnsi="Times New Roman"/>
          <w:szCs w:val="28"/>
          <w:lang w:val="sv-SE"/>
        </w:rPr>
        <w:t>Nghị định</w:t>
      </w:r>
      <w:r w:rsidRPr="00796CA7">
        <w:rPr>
          <w:rFonts w:ascii="Times New Roman" w:hAnsi="Times New Roman"/>
          <w:szCs w:val="28"/>
          <w:lang w:val="sv-SE"/>
        </w:rPr>
        <w:t xml:space="preserve">, xác định các vấn đề và nêu rõ tại sao những nội dung quy định trong </w:t>
      </w:r>
      <w:r w:rsidR="008D00D3" w:rsidRPr="00796CA7">
        <w:rPr>
          <w:rFonts w:ascii="Times New Roman" w:hAnsi="Times New Roman"/>
          <w:szCs w:val="28"/>
          <w:lang w:val="sv-SE"/>
        </w:rPr>
        <w:t>Nghị định</w:t>
      </w:r>
      <w:r w:rsidRPr="00796CA7">
        <w:rPr>
          <w:rFonts w:ascii="Times New Roman" w:hAnsi="Times New Roman"/>
          <w:szCs w:val="28"/>
          <w:lang w:val="sv-SE"/>
        </w:rPr>
        <w:t xml:space="preserve"> là cần thiết. Sau đó, dựa trên các tiêu chí để xác định các vấn đề chủ chốt cần được đánh giá.</w:t>
      </w:r>
    </w:p>
    <w:p w14:paraId="412A988D" w14:textId="77777777" w:rsidR="001703F5" w:rsidRPr="00796CA7" w:rsidRDefault="001703F5"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 Tiêu chí xác định vấn đề bao gồm: </w:t>
      </w:r>
      <w:r w:rsidR="00F0220A" w:rsidRPr="00796CA7">
        <w:rPr>
          <w:rFonts w:ascii="Times New Roman" w:hAnsi="Times New Roman"/>
          <w:szCs w:val="28"/>
          <w:lang w:val="sv-SE"/>
        </w:rPr>
        <w:t xml:space="preserve">(1) là vấn đề thuộc lĩnh vực trọng tâm của </w:t>
      </w:r>
      <w:r w:rsidR="008D00D3" w:rsidRPr="00796CA7">
        <w:rPr>
          <w:rFonts w:ascii="Times New Roman" w:hAnsi="Times New Roman"/>
          <w:szCs w:val="28"/>
          <w:lang w:val="sv-SE"/>
        </w:rPr>
        <w:t>Nghị định</w:t>
      </w:r>
      <w:r w:rsidR="00F0220A" w:rsidRPr="00796CA7">
        <w:rPr>
          <w:rFonts w:ascii="Times New Roman" w:hAnsi="Times New Roman"/>
          <w:szCs w:val="28"/>
          <w:lang w:val="sv-SE"/>
        </w:rPr>
        <w:t>; (2) quy định mới có thể  tạo thay đổi và ảnh hưởng lớn đến kinh tế xã hội và các đối tượng chịu tác động của các quy định mới; (3) vấn đề đó đang có nhiều ý kiến tranh luận</w:t>
      </w:r>
      <w:r w:rsidRPr="00796CA7">
        <w:rPr>
          <w:rFonts w:ascii="Times New Roman" w:hAnsi="Times New Roman"/>
          <w:szCs w:val="28"/>
          <w:lang w:val="sv-SE"/>
        </w:rPr>
        <w:t>.</w:t>
      </w:r>
      <w:r w:rsidR="00D73A0A" w:rsidRPr="00796CA7">
        <w:rPr>
          <w:rFonts w:ascii="Times New Roman" w:hAnsi="Times New Roman"/>
          <w:szCs w:val="28"/>
          <w:lang w:val="sv-SE"/>
        </w:rPr>
        <w:t xml:space="preserve"> </w:t>
      </w:r>
    </w:p>
    <w:p w14:paraId="1A2B2D38" w14:textId="77777777" w:rsidR="003568E3" w:rsidRPr="00796CA7" w:rsidRDefault="001703F5" w:rsidP="003568E3">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 Nghiên cứu, đánh giá trực tiếp đối với các vấn đề dự kiến quy định trong dự thảo </w:t>
      </w:r>
      <w:r w:rsidR="008D00D3" w:rsidRPr="00796CA7">
        <w:rPr>
          <w:rFonts w:ascii="Times New Roman" w:hAnsi="Times New Roman"/>
          <w:szCs w:val="28"/>
          <w:lang w:val="sv-SE"/>
        </w:rPr>
        <w:t>Nghị định</w:t>
      </w:r>
      <w:r w:rsidRPr="00796CA7">
        <w:rPr>
          <w:rFonts w:ascii="Times New Roman" w:hAnsi="Times New Roman"/>
          <w:szCs w:val="28"/>
          <w:lang w:val="sv-SE"/>
        </w:rPr>
        <w:t xml:space="preserve">.  </w:t>
      </w:r>
    </w:p>
    <w:p w14:paraId="05728893" w14:textId="77777777" w:rsidR="001703F5" w:rsidRPr="00796CA7" w:rsidRDefault="001703F5" w:rsidP="003568E3">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Dựa trên các tiêu chí này, Ban soạn thảo và Nhóm đánh giá đã thảo luận, phân tích để xác định </w:t>
      </w:r>
      <w:r w:rsidR="00225288" w:rsidRPr="00796CA7">
        <w:rPr>
          <w:rFonts w:ascii="Times New Roman" w:hAnsi="Times New Roman"/>
          <w:szCs w:val="28"/>
          <w:lang w:val="sv-SE"/>
        </w:rPr>
        <w:t>0</w:t>
      </w:r>
      <w:r w:rsidR="00C91C42" w:rsidRPr="00796CA7">
        <w:rPr>
          <w:rFonts w:ascii="Times New Roman" w:hAnsi="Times New Roman"/>
          <w:szCs w:val="28"/>
          <w:lang w:val="sv-SE"/>
        </w:rPr>
        <w:t>5</w:t>
      </w:r>
      <w:r w:rsidRPr="00796CA7">
        <w:rPr>
          <w:rFonts w:ascii="Times New Roman" w:hAnsi="Times New Roman"/>
          <w:szCs w:val="28"/>
          <w:lang w:val="sv-SE"/>
        </w:rPr>
        <w:t xml:space="preserve"> vấn đề lớn cần được đánh giá gồm: </w:t>
      </w:r>
    </w:p>
    <w:p w14:paraId="15EE30F8" w14:textId="77777777" w:rsidR="00F87048" w:rsidRPr="00796CA7" w:rsidRDefault="004C1D79" w:rsidP="003568E3">
      <w:pPr>
        <w:numPr>
          <w:ilvl w:val="0"/>
          <w:numId w:val="11"/>
        </w:numPr>
        <w:spacing w:line="360" w:lineRule="auto"/>
        <w:rPr>
          <w:rFonts w:ascii="Times New Roman" w:hAnsi="Times New Roman"/>
          <w:szCs w:val="28"/>
          <w:lang w:val="sv-SE"/>
        </w:rPr>
      </w:pPr>
      <w:r w:rsidRPr="00796CA7">
        <w:rPr>
          <w:rFonts w:ascii="Times New Roman" w:hAnsi="Times New Roman"/>
          <w:szCs w:val="28"/>
          <w:lang w:val="sv-SE"/>
        </w:rPr>
        <w:t xml:space="preserve"> </w:t>
      </w:r>
      <w:r w:rsidR="00863851" w:rsidRPr="00796CA7">
        <w:rPr>
          <w:rFonts w:ascii="Times New Roman" w:hAnsi="Times New Roman"/>
          <w:szCs w:val="28"/>
          <w:lang w:val="sv-SE"/>
        </w:rPr>
        <w:t>Hệ thống cơ sở</w:t>
      </w:r>
      <w:r w:rsidR="008D00D3" w:rsidRPr="00796CA7">
        <w:rPr>
          <w:rFonts w:ascii="Times New Roman" w:hAnsi="Times New Roman"/>
          <w:szCs w:val="28"/>
          <w:lang w:val="sv-SE"/>
        </w:rPr>
        <w:t xml:space="preserve"> cung cấp dịch vụ tiêm chủng</w:t>
      </w:r>
      <w:r w:rsidR="00863851" w:rsidRPr="00796CA7">
        <w:rPr>
          <w:rFonts w:ascii="Times New Roman" w:hAnsi="Times New Roman"/>
          <w:szCs w:val="28"/>
          <w:lang w:val="sv-SE"/>
        </w:rPr>
        <w:t>.</w:t>
      </w:r>
    </w:p>
    <w:p w14:paraId="6DD94B18" w14:textId="77777777" w:rsidR="00863851" w:rsidRPr="003568E3" w:rsidRDefault="00863851" w:rsidP="003568E3">
      <w:pPr>
        <w:numPr>
          <w:ilvl w:val="0"/>
          <w:numId w:val="11"/>
        </w:numPr>
        <w:spacing w:line="360" w:lineRule="auto"/>
        <w:rPr>
          <w:rFonts w:ascii="Times New Roman" w:hAnsi="Times New Roman"/>
          <w:szCs w:val="28"/>
          <w:lang w:val="nl-NL"/>
        </w:rPr>
      </w:pPr>
      <w:r w:rsidRPr="00796CA7">
        <w:rPr>
          <w:rFonts w:ascii="Times New Roman" w:hAnsi="Times New Roman"/>
          <w:szCs w:val="28"/>
          <w:lang w:val="sv-SE"/>
        </w:rPr>
        <w:t xml:space="preserve"> </w:t>
      </w:r>
      <w:r w:rsidRPr="003568E3">
        <w:rPr>
          <w:rFonts w:ascii="Times New Roman" w:hAnsi="Times New Roman"/>
          <w:szCs w:val="28"/>
          <w:lang w:val="nl-NL"/>
        </w:rPr>
        <w:t>Tiêm chủng tại nhà.</w:t>
      </w:r>
    </w:p>
    <w:p w14:paraId="4422CFFB" w14:textId="77777777" w:rsidR="00E25957" w:rsidRPr="003568E3" w:rsidRDefault="00311BE8" w:rsidP="003568E3">
      <w:pPr>
        <w:numPr>
          <w:ilvl w:val="0"/>
          <w:numId w:val="11"/>
        </w:numPr>
        <w:spacing w:line="360" w:lineRule="auto"/>
        <w:rPr>
          <w:rFonts w:ascii="Times New Roman" w:hAnsi="Times New Roman"/>
          <w:szCs w:val="28"/>
          <w:lang w:val="nl-NL"/>
        </w:rPr>
      </w:pPr>
      <w:r w:rsidRPr="003568E3">
        <w:rPr>
          <w:rFonts w:ascii="Times New Roman" w:hAnsi="Times New Roman"/>
          <w:szCs w:val="28"/>
          <w:lang w:val="nl-NL"/>
        </w:rPr>
        <w:t xml:space="preserve"> </w:t>
      </w:r>
      <w:r w:rsidR="000B25B4" w:rsidRPr="003568E3">
        <w:rPr>
          <w:rFonts w:ascii="Times New Roman" w:hAnsi="Times New Roman"/>
          <w:szCs w:val="28"/>
          <w:lang w:val="nl-NL"/>
        </w:rPr>
        <w:t xml:space="preserve">Mức bồi thường trong trường hợp </w:t>
      </w:r>
      <w:r w:rsidR="00DC5CC4" w:rsidRPr="003568E3">
        <w:rPr>
          <w:rFonts w:ascii="Times New Roman" w:hAnsi="Times New Roman"/>
          <w:szCs w:val="28"/>
          <w:lang w:val="nl-NL"/>
        </w:rPr>
        <w:t>xảy ra tai biến chết người</w:t>
      </w:r>
      <w:r w:rsidR="003568E3" w:rsidRPr="003568E3">
        <w:rPr>
          <w:rFonts w:ascii="Times New Roman" w:hAnsi="Times New Roman"/>
          <w:szCs w:val="28"/>
          <w:lang w:val="nl-NL"/>
        </w:rPr>
        <w:t xml:space="preserve"> trong quá trình thực hiện tiêm chủng mở rộng</w:t>
      </w:r>
      <w:r w:rsidRPr="003568E3">
        <w:rPr>
          <w:rFonts w:ascii="Times New Roman" w:hAnsi="Times New Roman"/>
          <w:szCs w:val="28"/>
          <w:lang w:val="nl-NL"/>
        </w:rPr>
        <w:t>.</w:t>
      </w:r>
    </w:p>
    <w:p w14:paraId="06919832" w14:textId="77777777" w:rsidR="001703F5" w:rsidRPr="003568E3"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3568E3">
        <w:rPr>
          <w:rFonts w:ascii="Times New Roman" w:hAnsi="Times New Roman"/>
          <w:b/>
          <w:bCs/>
          <w:szCs w:val="28"/>
          <w:lang w:val="nl-NL"/>
        </w:rPr>
        <w:t>Xác định các mục tiêu của vấn đề cần được đánh giá</w:t>
      </w:r>
    </w:p>
    <w:p w14:paraId="1A8858A2" w14:textId="77777777" w:rsidR="001703F5" w:rsidRPr="006D3F8D"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4D446A">
        <w:rPr>
          <w:rFonts w:ascii="Times New Roman" w:hAnsi="Times New Roman"/>
          <w:b/>
          <w:bCs/>
          <w:szCs w:val="28"/>
          <w:lang w:val="nl-NL"/>
        </w:rPr>
        <w:t>X</w:t>
      </w:r>
      <w:r w:rsidRPr="006D3F8D">
        <w:rPr>
          <w:rFonts w:ascii="Times New Roman" w:hAnsi="Times New Roman"/>
          <w:b/>
          <w:bCs/>
          <w:szCs w:val="28"/>
          <w:lang w:val="nl-NL"/>
        </w:rPr>
        <w:t xml:space="preserve">ác định các lựa chọn/phương án thay thế: </w:t>
      </w:r>
      <w:r w:rsidRPr="006D3F8D">
        <w:rPr>
          <w:rFonts w:ascii="Times New Roman" w:hAnsi="Times New Roman"/>
          <w:szCs w:val="28"/>
          <w:lang w:val="nl-NL"/>
        </w:rPr>
        <w:t xml:space="preserve">liệt kê tất cả các lựa chọn thay thế ngoài nội dung của dự thảo </w:t>
      </w:r>
      <w:r w:rsidR="008D00D3">
        <w:rPr>
          <w:rFonts w:ascii="Times New Roman" w:hAnsi="Times New Roman"/>
          <w:szCs w:val="28"/>
          <w:lang w:val="nl-NL"/>
        </w:rPr>
        <w:t>Nghị định</w:t>
      </w:r>
      <w:r w:rsidR="00E42493" w:rsidRPr="006D3F8D">
        <w:rPr>
          <w:rFonts w:ascii="Times New Roman" w:hAnsi="Times New Roman"/>
          <w:szCs w:val="28"/>
          <w:lang w:val="nl-NL"/>
        </w:rPr>
        <w:t xml:space="preserve"> </w:t>
      </w:r>
      <w:r w:rsidRPr="006D3F8D">
        <w:rPr>
          <w:rFonts w:ascii="Times New Roman" w:hAnsi="Times New Roman"/>
          <w:szCs w:val="28"/>
          <w:lang w:val="nl-NL"/>
        </w:rPr>
        <w:t xml:space="preserve">và chứng minh những nội dung quy định trong dự thảo </w:t>
      </w:r>
      <w:r w:rsidR="008D00D3">
        <w:rPr>
          <w:rFonts w:ascii="Times New Roman" w:hAnsi="Times New Roman"/>
          <w:szCs w:val="28"/>
          <w:lang w:val="nl-NL"/>
        </w:rPr>
        <w:t>Nghị định</w:t>
      </w:r>
      <w:r w:rsidR="00E42493" w:rsidRPr="006D3F8D">
        <w:rPr>
          <w:rFonts w:ascii="Times New Roman" w:hAnsi="Times New Roman"/>
          <w:szCs w:val="28"/>
          <w:lang w:val="nl-NL"/>
        </w:rPr>
        <w:t xml:space="preserve"> </w:t>
      </w:r>
      <w:r w:rsidRPr="006D3F8D">
        <w:rPr>
          <w:rFonts w:ascii="Times New Roman" w:hAnsi="Times New Roman"/>
          <w:szCs w:val="28"/>
          <w:lang w:val="nl-NL"/>
        </w:rPr>
        <w:t>sẽ là phương án lựa chọn tốt nhất giúp giải quyết được vấn đề, bảo đảm:</w:t>
      </w:r>
    </w:p>
    <w:p w14:paraId="7BBD079B" w14:textId="77777777" w:rsidR="001703F5" w:rsidRPr="006D3F8D" w:rsidRDefault="001703F5" w:rsidP="006D3F8D">
      <w:pPr>
        <w:spacing w:line="360" w:lineRule="auto"/>
        <w:ind w:firstLine="720"/>
        <w:rPr>
          <w:rFonts w:ascii="Times New Roman" w:hAnsi="Times New Roman"/>
          <w:szCs w:val="28"/>
          <w:lang w:val="nl-NL"/>
        </w:rPr>
      </w:pPr>
      <w:r w:rsidRPr="006D3F8D">
        <w:rPr>
          <w:rFonts w:ascii="Times New Roman" w:hAnsi="Times New Roman"/>
          <w:szCs w:val="28"/>
          <w:lang w:val="nl-NL"/>
        </w:rPr>
        <w:t>- Khả thi trong điều kiện của Việt Nam.</w:t>
      </w:r>
    </w:p>
    <w:p w14:paraId="1DD9AD76" w14:textId="77777777" w:rsidR="001703F5" w:rsidRPr="006F0F8D" w:rsidRDefault="001703F5" w:rsidP="006D3F8D">
      <w:pPr>
        <w:spacing w:line="360" w:lineRule="auto"/>
        <w:ind w:firstLine="720"/>
        <w:rPr>
          <w:rFonts w:ascii="Times New Roman" w:hAnsi="Times New Roman"/>
          <w:color w:val="000000"/>
          <w:szCs w:val="28"/>
          <w:lang w:val="nl-NL"/>
        </w:rPr>
      </w:pPr>
      <w:r w:rsidRPr="006F0F8D">
        <w:rPr>
          <w:rFonts w:ascii="Times New Roman" w:hAnsi="Times New Roman"/>
          <w:color w:val="000000"/>
          <w:szCs w:val="28"/>
          <w:lang w:val="nl-NL"/>
        </w:rPr>
        <w:t xml:space="preserve">- Tác động tích cực đến </w:t>
      </w:r>
      <w:r w:rsidR="00836A1D" w:rsidRPr="006F0F8D">
        <w:rPr>
          <w:rFonts w:ascii="Times New Roman" w:hAnsi="Times New Roman"/>
          <w:color w:val="000000"/>
          <w:szCs w:val="28"/>
          <w:lang w:val="nl-NL"/>
        </w:rPr>
        <w:t>lĩnh vực dược</w:t>
      </w:r>
      <w:r w:rsidRPr="006F0F8D">
        <w:rPr>
          <w:rFonts w:ascii="Times New Roman" w:hAnsi="Times New Roman"/>
          <w:color w:val="000000"/>
          <w:szCs w:val="28"/>
          <w:lang w:val="nl-NL"/>
        </w:rPr>
        <w:t>.</w:t>
      </w:r>
    </w:p>
    <w:p w14:paraId="42E04DED" w14:textId="77777777" w:rsidR="001703F5" w:rsidRPr="006D3F8D" w:rsidRDefault="001703F5" w:rsidP="006D3F8D">
      <w:pPr>
        <w:spacing w:line="360" w:lineRule="auto"/>
        <w:ind w:firstLine="720"/>
        <w:rPr>
          <w:rFonts w:ascii="Times New Roman" w:hAnsi="Times New Roman"/>
          <w:szCs w:val="28"/>
          <w:lang w:val="nl-NL"/>
        </w:rPr>
      </w:pPr>
      <w:r w:rsidRPr="006D3F8D">
        <w:rPr>
          <w:rFonts w:ascii="Times New Roman" w:hAnsi="Times New Roman"/>
          <w:szCs w:val="28"/>
          <w:lang w:val="nl-NL"/>
        </w:rPr>
        <w:t xml:space="preserve">- Giúp Chính phủ kiểm soát </w:t>
      </w:r>
      <w:r w:rsidR="00F87048" w:rsidRPr="006D3F8D">
        <w:rPr>
          <w:rFonts w:ascii="Times New Roman" w:hAnsi="Times New Roman"/>
          <w:szCs w:val="28"/>
          <w:lang w:val="nl-NL"/>
        </w:rPr>
        <w:t>có hiệu quả các hoạt động liên quan đến dược</w:t>
      </w:r>
      <w:r w:rsidRPr="006D3F8D">
        <w:rPr>
          <w:rFonts w:ascii="Times New Roman" w:hAnsi="Times New Roman"/>
          <w:szCs w:val="28"/>
          <w:lang w:val="nl-NL"/>
        </w:rPr>
        <w:t>.</w:t>
      </w:r>
    </w:p>
    <w:p w14:paraId="321A5092" w14:textId="77777777" w:rsidR="001703F5" w:rsidRPr="006D3F8D"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6D3F8D">
        <w:rPr>
          <w:rFonts w:ascii="Times New Roman" w:hAnsi="Times New Roman"/>
          <w:b/>
          <w:bCs/>
          <w:szCs w:val="28"/>
          <w:lang w:val="nl-NL"/>
        </w:rPr>
        <w:t>Xác định các dữ liệu và thông tin cần phân tích</w:t>
      </w:r>
    </w:p>
    <w:p w14:paraId="3691B1DA" w14:textId="77777777" w:rsidR="001703F5" w:rsidRPr="006D3F8D"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6D3F8D">
        <w:rPr>
          <w:rFonts w:ascii="Times New Roman" w:hAnsi="Times New Roman"/>
          <w:b/>
          <w:bCs/>
          <w:szCs w:val="28"/>
          <w:lang w:val="nl-NL"/>
        </w:rPr>
        <w:t xml:space="preserve">Xác định phương pháp thu thập dữ liệu: </w:t>
      </w:r>
      <w:r w:rsidRPr="006D3F8D">
        <w:rPr>
          <w:rFonts w:ascii="Times New Roman" w:hAnsi="Times New Roman"/>
          <w:szCs w:val="28"/>
          <w:lang w:val="nl-NL"/>
        </w:rPr>
        <w:t>Sử dụng phương pháp nghiên cứu định tính và định lượng</w:t>
      </w:r>
      <w:r w:rsidR="00C91C42">
        <w:rPr>
          <w:rFonts w:ascii="Times New Roman" w:hAnsi="Times New Roman"/>
          <w:szCs w:val="28"/>
          <w:lang w:val="nl-NL"/>
        </w:rPr>
        <w:t>.</w:t>
      </w:r>
    </w:p>
    <w:p w14:paraId="0E60D69C" w14:textId="77777777" w:rsidR="001703F5" w:rsidRPr="006D3F8D" w:rsidRDefault="001703F5" w:rsidP="006D3F8D">
      <w:pPr>
        <w:tabs>
          <w:tab w:val="num" w:pos="1080"/>
        </w:tabs>
        <w:spacing w:line="360" w:lineRule="auto"/>
        <w:ind w:firstLine="720"/>
        <w:rPr>
          <w:rFonts w:ascii="Times New Roman" w:hAnsi="Times New Roman"/>
          <w:b/>
          <w:i/>
          <w:szCs w:val="28"/>
          <w:lang w:val="nl-NL"/>
        </w:rPr>
      </w:pPr>
      <w:r w:rsidRPr="006D3F8D">
        <w:rPr>
          <w:rFonts w:ascii="Times New Roman" w:hAnsi="Times New Roman"/>
          <w:b/>
          <w:i/>
          <w:szCs w:val="28"/>
          <w:lang w:val="nl-NL"/>
        </w:rPr>
        <w:t>5.1. Phương pháp nghiên cứu định tính qua thảo luận tại hội thảo, hội nghị và nghiên cứu tài liệu sẵn có</w:t>
      </w:r>
    </w:p>
    <w:p w14:paraId="3415CD0E"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5.1.1. Tổng quan tài liệu:</w:t>
      </w:r>
    </w:p>
    <w:p w14:paraId="43685645"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lastRenderedPageBreak/>
        <w:t xml:space="preserve">- Tham khảo các mô hình tham chiếu, kinh nghiệm và </w:t>
      </w:r>
      <w:r w:rsidR="00E25957" w:rsidRPr="006D3F8D">
        <w:rPr>
          <w:rFonts w:ascii="Times New Roman" w:hAnsi="Times New Roman"/>
          <w:szCs w:val="28"/>
          <w:lang w:val="nl-NL"/>
        </w:rPr>
        <w:t>văn bản</w:t>
      </w:r>
      <w:r w:rsidRPr="006D3F8D">
        <w:rPr>
          <w:rFonts w:ascii="Times New Roman" w:hAnsi="Times New Roman"/>
          <w:szCs w:val="28"/>
          <w:lang w:val="nl-NL"/>
        </w:rPr>
        <w:t xml:space="preserve"> tương tự ở các nước khác.</w:t>
      </w:r>
    </w:p>
    <w:p w14:paraId="14C27A26"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 Thông tin từ tổng hợp, phân tích các tài liệu thứ cấp có liên quan đến các nội dung đánh giá ở trong và ngoài nước.</w:t>
      </w:r>
    </w:p>
    <w:p w14:paraId="03D4B88F"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476E15">
        <w:rPr>
          <w:rFonts w:ascii="Times New Roman" w:hAnsi="Times New Roman"/>
          <w:szCs w:val="28"/>
          <w:lang w:val="nl-NL"/>
        </w:rPr>
        <w:t xml:space="preserve">5.1.2. Tọa đàm, thảo luận xin ý kiến của các chuyên gia </w:t>
      </w:r>
      <w:r w:rsidR="00E25957" w:rsidRPr="00476E15">
        <w:rPr>
          <w:rFonts w:ascii="Times New Roman" w:hAnsi="Times New Roman"/>
          <w:szCs w:val="28"/>
          <w:lang w:val="nl-NL"/>
        </w:rPr>
        <w:t xml:space="preserve">về </w:t>
      </w:r>
      <w:r w:rsidR="00476E15" w:rsidRPr="00476E15">
        <w:rPr>
          <w:rFonts w:ascii="Times New Roman" w:hAnsi="Times New Roman"/>
          <w:szCs w:val="28"/>
          <w:lang w:val="nl-NL"/>
        </w:rPr>
        <w:t>lĩnh vực y tế dự phòng</w:t>
      </w:r>
      <w:r w:rsidRPr="00476E15">
        <w:rPr>
          <w:rFonts w:ascii="Times New Roman" w:hAnsi="Times New Roman"/>
          <w:szCs w:val="28"/>
          <w:lang w:val="nl-NL"/>
        </w:rPr>
        <w:t>, chuyên gia y tế, nhà hoạch định chính sách y tế, các cơ quan xây dựng</w:t>
      </w:r>
      <w:r w:rsidRPr="006D3F8D">
        <w:rPr>
          <w:rFonts w:ascii="Times New Roman" w:hAnsi="Times New Roman"/>
          <w:szCs w:val="28"/>
          <w:lang w:val="nl-NL"/>
        </w:rPr>
        <w:t xml:space="preserve"> pháp luật, các doanh nghiệp và một số tổ chức xã hội ở tuyến trung ương và đ</w:t>
      </w:r>
      <w:r w:rsidR="008C1C93">
        <w:rPr>
          <w:rFonts w:ascii="Times New Roman" w:hAnsi="Times New Roman"/>
          <w:szCs w:val="28"/>
          <w:lang w:val="nl-NL"/>
        </w:rPr>
        <w:t>ịa</w:t>
      </w:r>
      <w:r w:rsidRPr="006D3F8D">
        <w:rPr>
          <w:rFonts w:ascii="Times New Roman" w:hAnsi="Times New Roman"/>
          <w:szCs w:val="28"/>
          <w:lang w:val="nl-NL"/>
        </w:rPr>
        <w:t xml:space="preserve"> phương.</w:t>
      </w:r>
    </w:p>
    <w:p w14:paraId="12B8F4A2"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 xml:space="preserve">5.1.3. Khảo sát, tham vấn nhanh thực tế ở một số Bộ và địa phương (Bộ </w:t>
      </w:r>
      <w:r w:rsidR="00330C03">
        <w:rPr>
          <w:rFonts w:ascii="Times New Roman" w:hAnsi="Times New Roman"/>
          <w:szCs w:val="28"/>
          <w:lang w:val="nl-NL"/>
        </w:rPr>
        <w:t>Tư pháp</w:t>
      </w:r>
      <w:r w:rsidRPr="006D3F8D">
        <w:rPr>
          <w:rFonts w:ascii="Times New Roman" w:hAnsi="Times New Roman"/>
          <w:szCs w:val="28"/>
          <w:lang w:val="nl-NL"/>
        </w:rPr>
        <w:t xml:space="preserve">, </w:t>
      </w:r>
      <w:r w:rsidR="00F87048" w:rsidRPr="006D3F8D">
        <w:rPr>
          <w:rFonts w:ascii="Times New Roman" w:hAnsi="Times New Roman"/>
          <w:szCs w:val="28"/>
          <w:lang w:val="nl-NL"/>
        </w:rPr>
        <w:t>Bộ Tài chính</w:t>
      </w:r>
      <w:r w:rsidR="00E25957" w:rsidRPr="006D3F8D">
        <w:rPr>
          <w:rFonts w:ascii="Times New Roman" w:hAnsi="Times New Roman"/>
          <w:szCs w:val="28"/>
          <w:lang w:val="nl-NL"/>
        </w:rPr>
        <w:t xml:space="preserve">, </w:t>
      </w:r>
      <w:r w:rsidRPr="006D3F8D">
        <w:rPr>
          <w:rFonts w:ascii="Times New Roman" w:hAnsi="Times New Roman"/>
          <w:szCs w:val="28"/>
          <w:lang w:val="nl-NL"/>
        </w:rPr>
        <w:t xml:space="preserve">Bộ Y tế, Hà Nội, </w:t>
      </w:r>
      <w:r w:rsidR="00E25957" w:rsidRPr="006D3F8D">
        <w:rPr>
          <w:rFonts w:ascii="Times New Roman" w:hAnsi="Times New Roman"/>
          <w:szCs w:val="28"/>
          <w:lang w:val="nl-NL"/>
        </w:rPr>
        <w:t xml:space="preserve">thành phố Hồ Chí Minh, thành phố Đà Nẵng, </w:t>
      </w:r>
      <w:r w:rsidR="00F87048" w:rsidRPr="006D3F8D">
        <w:rPr>
          <w:rFonts w:ascii="Times New Roman" w:hAnsi="Times New Roman"/>
          <w:szCs w:val="28"/>
          <w:lang w:val="nl-NL"/>
        </w:rPr>
        <w:t>Kiên Giang, Phú Yên, Sơn La</w:t>
      </w:r>
      <w:r w:rsidRPr="006D3F8D">
        <w:rPr>
          <w:rFonts w:ascii="Times New Roman" w:hAnsi="Times New Roman"/>
          <w:szCs w:val="28"/>
          <w:lang w:val="nl-NL"/>
        </w:rPr>
        <w:t xml:space="preserve">: tiến hành các cuộc thảo luận với </w:t>
      </w:r>
      <w:r w:rsidR="00330C03">
        <w:rPr>
          <w:rFonts w:ascii="Times New Roman" w:hAnsi="Times New Roman"/>
          <w:szCs w:val="28"/>
          <w:lang w:val="nl-NL"/>
        </w:rPr>
        <w:t>đại diện</w:t>
      </w:r>
      <w:r w:rsidRPr="006D3F8D">
        <w:rPr>
          <w:rFonts w:ascii="Times New Roman" w:hAnsi="Times New Roman"/>
          <w:szCs w:val="28"/>
          <w:lang w:val="nl-NL"/>
        </w:rPr>
        <w:t xml:space="preserve"> Bộ </w:t>
      </w:r>
      <w:r w:rsidR="00330C03">
        <w:rPr>
          <w:rFonts w:ascii="Times New Roman" w:hAnsi="Times New Roman"/>
          <w:szCs w:val="28"/>
          <w:lang w:val="nl-NL"/>
        </w:rPr>
        <w:t>Tư pháp, Bộ Tài chính</w:t>
      </w:r>
      <w:r w:rsidRPr="006D3F8D">
        <w:rPr>
          <w:rFonts w:ascii="Times New Roman" w:hAnsi="Times New Roman"/>
          <w:szCs w:val="28"/>
          <w:lang w:val="nl-NL"/>
        </w:rPr>
        <w:t xml:space="preserve">, Bộ Y tế, </w:t>
      </w:r>
      <w:r w:rsidR="00F87048" w:rsidRPr="006D3F8D">
        <w:rPr>
          <w:rFonts w:ascii="Times New Roman" w:hAnsi="Times New Roman"/>
          <w:szCs w:val="28"/>
          <w:lang w:val="nl-NL"/>
        </w:rPr>
        <w:t>Sở Y tế</w:t>
      </w:r>
      <w:r w:rsidRPr="006D3F8D">
        <w:rPr>
          <w:rFonts w:ascii="Times New Roman" w:hAnsi="Times New Roman"/>
          <w:szCs w:val="28"/>
          <w:lang w:val="nl-NL"/>
        </w:rPr>
        <w:t xml:space="preserve"> một số tỉnh và nhóm đối tượng chịu sự tác động của </w:t>
      </w:r>
      <w:r w:rsidR="008D00D3">
        <w:rPr>
          <w:rFonts w:ascii="Times New Roman" w:hAnsi="Times New Roman"/>
          <w:szCs w:val="28"/>
          <w:lang w:val="nl-NL"/>
        </w:rPr>
        <w:t>Nghị định</w:t>
      </w:r>
      <w:r w:rsidR="00E42493" w:rsidRPr="006D3F8D">
        <w:rPr>
          <w:rFonts w:ascii="Times New Roman" w:hAnsi="Times New Roman"/>
          <w:szCs w:val="28"/>
          <w:lang w:val="nl-NL"/>
        </w:rPr>
        <w:t xml:space="preserve"> </w:t>
      </w:r>
      <w:r w:rsidRPr="006D3F8D">
        <w:rPr>
          <w:rFonts w:ascii="Times New Roman" w:hAnsi="Times New Roman"/>
          <w:szCs w:val="28"/>
          <w:lang w:val="nl-NL"/>
        </w:rPr>
        <w:t xml:space="preserve">như lãnh đạo các </w:t>
      </w:r>
      <w:r w:rsidR="00330C03">
        <w:rPr>
          <w:rFonts w:ascii="Times New Roman" w:hAnsi="Times New Roman"/>
          <w:szCs w:val="28"/>
          <w:lang w:val="nl-NL"/>
        </w:rPr>
        <w:t>đơn vị đang cung cấp dịch vụ tiêm chủng</w:t>
      </w:r>
      <w:r w:rsidRPr="006D3F8D">
        <w:rPr>
          <w:rFonts w:ascii="Times New Roman" w:hAnsi="Times New Roman"/>
          <w:szCs w:val="28"/>
          <w:lang w:val="nl-NL"/>
        </w:rPr>
        <w:t xml:space="preserve">. </w:t>
      </w:r>
    </w:p>
    <w:p w14:paraId="5C8DA48C"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 xml:space="preserve">Nội dung thảo luận tập trung tìm hiểu: quan điểm đối với các nội dung đề xuất trong </w:t>
      </w:r>
      <w:r w:rsidR="00E25957" w:rsidRPr="006D3F8D">
        <w:rPr>
          <w:rFonts w:ascii="Times New Roman" w:hAnsi="Times New Roman"/>
          <w:szCs w:val="28"/>
          <w:lang w:val="nl-NL"/>
        </w:rPr>
        <w:t>d</w:t>
      </w:r>
      <w:r w:rsidRPr="006D3F8D">
        <w:rPr>
          <w:rFonts w:ascii="Times New Roman" w:hAnsi="Times New Roman"/>
          <w:szCs w:val="28"/>
          <w:lang w:val="nl-NL"/>
        </w:rPr>
        <w:t xml:space="preserve">ự thảo </w:t>
      </w:r>
      <w:r w:rsidR="008D00D3">
        <w:rPr>
          <w:rFonts w:ascii="Times New Roman" w:hAnsi="Times New Roman"/>
          <w:szCs w:val="28"/>
          <w:lang w:val="nl-NL"/>
        </w:rPr>
        <w:t>Nghị định</w:t>
      </w:r>
      <w:r w:rsidRPr="006D3F8D">
        <w:rPr>
          <w:rFonts w:ascii="Times New Roman" w:hAnsi="Times New Roman"/>
          <w:szCs w:val="28"/>
          <w:lang w:val="nl-NL"/>
        </w:rPr>
        <w:t xml:space="preserve">, các lựa chọn thay thế, tác động kinh tế, xã hội và tính khả thi của các lựa chọn; khó khăn thuận lợi nếu các lựa chọn được áp dụng. </w:t>
      </w:r>
    </w:p>
    <w:p w14:paraId="40EE6374" w14:textId="77777777" w:rsidR="001703F5" w:rsidRPr="006D3F8D" w:rsidRDefault="001703F5" w:rsidP="006D3F8D">
      <w:pPr>
        <w:tabs>
          <w:tab w:val="num" w:pos="1080"/>
        </w:tabs>
        <w:spacing w:line="360" w:lineRule="auto"/>
        <w:ind w:firstLine="720"/>
        <w:rPr>
          <w:rFonts w:ascii="Times New Roman" w:hAnsi="Times New Roman"/>
          <w:b/>
          <w:i/>
          <w:szCs w:val="28"/>
          <w:lang w:val="nl-NL"/>
        </w:rPr>
      </w:pPr>
      <w:r w:rsidRPr="006D3F8D">
        <w:rPr>
          <w:rFonts w:ascii="Times New Roman" w:hAnsi="Times New Roman"/>
          <w:b/>
          <w:i/>
          <w:szCs w:val="28"/>
          <w:lang w:val="nl-NL"/>
        </w:rPr>
        <w:t xml:space="preserve">5.2. Phương pháp nghiên cứu định lượng: </w:t>
      </w:r>
    </w:p>
    <w:p w14:paraId="146A35C1"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 Xây dựng Phiếu khảo sát, trưng cầu ý kiến và tiến hành thu thập ý kiến của các chuyên gia trong các lĩnh vực: y tế, quản lý, nghiên cứu, hoạch định chính sách, pháp luật, kinh tế, xã hội...</w:t>
      </w:r>
    </w:p>
    <w:p w14:paraId="499CF412" w14:textId="77777777" w:rsidR="001703F5" w:rsidRPr="006D3F8D"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 xml:space="preserve">- Xây dựng Khung báo cáo thu thập thông tin về kinh doanh </w:t>
      </w:r>
      <w:r w:rsidR="00F87048" w:rsidRPr="006D3F8D">
        <w:rPr>
          <w:rFonts w:ascii="Times New Roman" w:hAnsi="Times New Roman"/>
          <w:szCs w:val="28"/>
          <w:lang w:val="nl-NL"/>
        </w:rPr>
        <w:t>dược</w:t>
      </w:r>
      <w:r w:rsidRPr="006D3F8D">
        <w:rPr>
          <w:rFonts w:ascii="Times New Roman" w:hAnsi="Times New Roman"/>
          <w:szCs w:val="28"/>
          <w:lang w:val="nl-NL"/>
        </w:rPr>
        <w:t>.</w:t>
      </w:r>
    </w:p>
    <w:p w14:paraId="254C30E8" w14:textId="77777777" w:rsidR="001703F5" w:rsidRDefault="001703F5" w:rsidP="006D3F8D">
      <w:pPr>
        <w:tabs>
          <w:tab w:val="num" w:pos="1080"/>
        </w:tabs>
        <w:spacing w:line="360" w:lineRule="auto"/>
        <w:ind w:firstLine="720"/>
        <w:rPr>
          <w:rFonts w:ascii="Times New Roman" w:hAnsi="Times New Roman"/>
          <w:szCs w:val="28"/>
          <w:lang w:val="nl-NL"/>
        </w:rPr>
      </w:pPr>
      <w:r w:rsidRPr="006D3F8D">
        <w:rPr>
          <w:rFonts w:ascii="Times New Roman" w:hAnsi="Times New Roman"/>
          <w:szCs w:val="28"/>
          <w:lang w:val="nl-NL"/>
        </w:rPr>
        <w:t xml:space="preserve">Thời điểm thực hiện thu thập số liệu, đánh giá và viết báo cáo này được tiến hành các vấn đề chủ chốt quy định trong Dự thảo số </w:t>
      </w:r>
      <w:r w:rsidR="008D00D3">
        <w:rPr>
          <w:rFonts w:ascii="Times New Roman" w:hAnsi="Times New Roman"/>
          <w:szCs w:val="28"/>
          <w:lang w:val="nl-NL"/>
        </w:rPr>
        <w:t>1</w:t>
      </w:r>
      <w:r w:rsidRPr="006D3F8D">
        <w:rPr>
          <w:rFonts w:ascii="Times New Roman" w:hAnsi="Times New Roman"/>
          <w:szCs w:val="28"/>
          <w:lang w:val="nl-NL"/>
        </w:rPr>
        <w:t xml:space="preserve"> </w:t>
      </w:r>
      <w:r w:rsidR="008D00D3">
        <w:rPr>
          <w:rFonts w:ascii="Times New Roman" w:hAnsi="Times New Roman"/>
          <w:szCs w:val="28"/>
          <w:lang w:val="nl-NL"/>
        </w:rPr>
        <w:t>Nghị định</w:t>
      </w:r>
      <w:r w:rsidR="00F87048" w:rsidRPr="006D3F8D">
        <w:rPr>
          <w:rFonts w:ascii="Times New Roman" w:hAnsi="Times New Roman"/>
          <w:szCs w:val="28"/>
          <w:lang w:val="nl-NL"/>
        </w:rPr>
        <w:t xml:space="preserve"> và </w:t>
      </w:r>
      <w:r w:rsidRPr="006D3F8D">
        <w:rPr>
          <w:rFonts w:ascii="Times New Roman" w:hAnsi="Times New Roman"/>
          <w:szCs w:val="28"/>
          <w:lang w:val="nl-NL"/>
        </w:rPr>
        <w:t xml:space="preserve">được cập nhật trong suốt quá trình soạn thảo và hoàn thiện dự </w:t>
      </w:r>
      <w:r w:rsidR="008D00D3">
        <w:rPr>
          <w:rFonts w:ascii="Times New Roman" w:hAnsi="Times New Roman"/>
          <w:szCs w:val="28"/>
          <w:lang w:val="nl-NL"/>
        </w:rPr>
        <w:t>thảo Nghị định</w:t>
      </w:r>
      <w:r w:rsidR="00E42493" w:rsidRPr="006D3F8D">
        <w:rPr>
          <w:rFonts w:ascii="Times New Roman" w:hAnsi="Times New Roman"/>
          <w:szCs w:val="28"/>
          <w:lang w:val="nl-NL"/>
        </w:rPr>
        <w:t xml:space="preserve"> </w:t>
      </w:r>
      <w:r w:rsidRPr="006D3F8D">
        <w:rPr>
          <w:rFonts w:ascii="Times New Roman" w:hAnsi="Times New Roman"/>
          <w:szCs w:val="28"/>
          <w:lang w:val="nl-NL"/>
        </w:rPr>
        <w:t xml:space="preserve">cho đến thời điểm </w:t>
      </w:r>
      <w:r w:rsidR="00E25957" w:rsidRPr="006D3F8D">
        <w:rPr>
          <w:rFonts w:ascii="Times New Roman" w:hAnsi="Times New Roman"/>
          <w:szCs w:val="28"/>
          <w:lang w:val="nl-NL"/>
        </w:rPr>
        <w:t>gửi Bộ Tư pháp để thẩm định</w:t>
      </w:r>
      <w:r w:rsidRPr="006D3F8D">
        <w:rPr>
          <w:rFonts w:ascii="Times New Roman" w:hAnsi="Times New Roman"/>
          <w:szCs w:val="28"/>
          <w:lang w:val="nl-NL"/>
        </w:rPr>
        <w:t>.</w:t>
      </w:r>
    </w:p>
    <w:p w14:paraId="76FCEA00" w14:textId="77777777" w:rsidR="001703F5" w:rsidRPr="006D3F8D"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6D3F8D">
        <w:rPr>
          <w:rFonts w:ascii="Times New Roman" w:hAnsi="Times New Roman"/>
          <w:b/>
          <w:bCs/>
          <w:szCs w:val="28"/>
          <w:lang w:val="nl-NL"/>
        </w:rPr>
        <w:t>Tiến hành thu thập số liệu</w:t>
      </w:r>
      <w:r w:rsidR="000665B5" w:rsidRPr="006D3F8D">
        <w:rPr>
          <w:rFonts w:ascii="Times New Roman" w:hAnsi="Times New Roman"/>
          <w:b/>
          <w:bCs/>
          <w:szCs w:val="28"/>
          <w:lang w:val="nl-NL"/>
        </w:rPr>
        <w:t>:</w:t>
      </w:r>
    </w:p>
    <w:p w14:paraId="5FAA0B44" w14:textId="77777777" w:rsidR="000665B5" w:rsidRPr="006D3F8D" w:rsidRDefault="000665B5" w:rsidP="006D3F8D">
      <w:pPr>
        <w:spacing w:line="360" w:lineRule="auto"/>
        <w:ind w:firstLine="720"/>
        <w:rPr>
          <w:rFonts w:ascii="Times New Roman" w:hAnsi="Times New Roman"/>
          <w:bCs/>
          <w:szCs w:val="28"/>
          <w:lang w:val="nl-NL"/>
        </w:rPr>
      </w:pPr>
      <w:r w:rsidRPr="006D3F8D">
        <w:rPr>
          <w:rFonts w:ascii="Times New Roman" w:hAnsi="Times New Roman"/>
          <w:bCs/>
          <w:szCs w:val="28"/>
          <w:lang w:val="nl-NL"/>
        </w:rPr>
        <w:t>Nhóm đánh giá sẽ trực tiếp tiến hành việc thu thập số liệu thông qua hình thức phòng vấn bằng bảng hỏi và phỏng vấn sâu.</w:t>
      </w:r>
    </w:p>
    <w:p w14:paraId="197F26EB" w14:textId="77777777" w:rsidR="001703F5" w:rsidRPr="006D3F8D"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6D3F8D">
        <w:rPr>
          <w:rFonts w:ascii="Times New Roman" w:hAnsi="Times New Roman"/>
          <w:b/>
          <w:bCs/>
          <w:szCs w:val="28"/>
          <w:lang w:val="nl-NL"/>
        </w:rPr>
        <w:t xml:space="preserve">Đánh giá và phân tích các dữ liệu thu thập được: </w:t>
      </w:r>
    </w:p>
    <w:p w14:paraId="3E04B879" w14:textId="77777777" w:rsidR="001703F5" w:rsidRPr="006D3F8D" w:rsidRDefault="001703F5" w:rsidP="006D3F8D">
      <w:pPr>
        <w:spacing w:line="360" w:lineRule="auto"/>
        <w:ind w:firstLine="720"/>
        <w:rPr>
          <w:rFonts w:ascii="Times New Roman" w:hAnsi="Times New Roman"/>
          <w:szCs w:val="28"/>
          <w:lang w:val="nl-NL"/>
        </w:rPr>
      </w:pPr>
      <w:r w:rsidRPr="006D3F8D">
        <w:rPr>
          <w:rFonts w:ascii="Times New Roman" w:hAnsi="Times New Roman"/>
          <w:szCs w:val="28"/>
          <w:lang w:val="nl-NL"/>
        </w:rPr>
        <w:lastRenderedPageBreak/>
        <w:t xml:space="preserve">a) Đánh giá tác động kinh tế - xã hội của các lựa chọn thay thế ; tác động tới hệ thống quản lý nhà nước, đến các đối tượng chịu tác động trực tiếp của </w:t>
      </w:r>
      <w:r w:rsidR="008D00D3">
        <w:rPr>
          <w:rFonts w:ascii="Times New Roman" w:hAnsi="Times New Roman"/>
          <w:szCs w:val="28"/>
          <w:lang w:val="nl-NL"/>
        </w:rPr>
        <w:t>Nghị định</w:t>
      </w:r>
      <w:r w:rsidR="002066FD">
        <w:rPr>
          <w:rFonts w:ascii="Times New Roman" w:hAnsi="Times New Roman"/>
          <w:szCs w:val="28"/>
          <w:lang w:val="nl-NL"/>
        </w:rPr>
        <w:t>?</w:t>
      </w:r>
    </w:p>
    <w:p w14:paraId="5625CF26" w14:textId="77777777" w:rsidR="001703F5" w:rsidRPr="006D3F8D" w:rsidRDefault="001703F5" w:rsidP="006D3F8D">
      <w:pPr>
        <w:spacing w:line="360" w:lineRule="auto"/>
        <w:ind w:firstLine="720"/>
        <w:rPr>
          <w:rFonts w:ascii="Times New Roman" w:hAnsi="Times New Roman"/>
          <w:szCs w:val="28"/>
          <w:lang w:val="nl-NL"/>
        </w:rPr>
      </w:pPr>
      <w:r w:rsidRPr="006D3F8D">
        <w:rPr>
          <w:rFonts w:ascii="Times New Roman" w:hAnsi="Times New Roman"/>
          <w:szCs w:val="28"/>
          <w:lang w:val="nl-NL"/>
        </w:rPr>
        <w:t xml:space="preserve">b) Đánh giá tác động về sự phát triển bền vững, tính khả thi trong triển khai thực hiện. </w:t>
      </w:r>
    </w:p>
    <w:p w14:paraId="0388D2CE" w14:textId="77777777" w:rsidR="001703F5" w:rsidRPr="006D3F8D" w:rsidRDefault="001703F5" w:rsidP="006D3F8D">
      <w:pPr>
        <w:numPr>
          <w:ilvl w:val="0"/>
          <w:numId w:val="7"/>
        </w:numPr>
        <w:tabs>
          <w:tab w:val="clear" w:pos="720"/>
          <w:tab w:val="num" w:pos="1080"/>
        </w:tabs>
        <w:spacing w:line="360" w:lineRule="auto"/>
        <w:ind w:left="0" w:firstLine="720"/>
        <w:rPr>
          <w:rFonts w:ascii="Times New Roman" w:hAnsi="Times New Roman"/>
          <w:b/>
          <w:bCs/>
          <w:szCs w:val="28"/>
          <w:lang w:val="nl-NL"/>
        </w:rPr>
      </w:pPr>
      <w:r w:rsidRPr="006D3F8D">
        <w:rPr>
          <w:rFonts w:ascii="Times New Roman" w:hAnsi="Times New Roman"/>
          <w:b/>
          <w:bCs/>
          <w:szCs w:val="28"/>
          <w:lang w:val="nl-NL"/>
        </w:rPr>
        <w:t xml:space="preserve">Viết báo cáo </w:t>
      </w:r>
    </w:p>
    <w:p w14:paraId="330BCED3" w14:textId="77777777" w:rsidR="001703F5" w:rsidRPr="00476E15" w:rsidRDefault="001703F5" w:rsidP="006D3F8D">
      <w:pPr>
        <w:pStyle w:val="Num-DocParagraph"/>
        <w:spacing w:after="0" w:line="360" w:lineRule="auto"/>
        <w:ind w:firstLine="720"/>
        <w:rPr>
          <w:b/>
          <w:sz w:val="28"/>
          <w:szCs w:val="28"/>
          <w:lang w:val="nl-NL"/>
        </w:rPr>
      </w:pPr>
      <w:r w:rsidRPr="00476E15">
        <w:rPr>
          <w:b/>
          <w:bCs/>
          <w:sz w:val="28"/>
          <w:szCs w:val="28"/>
          <w:lang w:val="nl-NL"/>
        </w:rPr>
        <w:t xml:space="preserve">IV. KẾT QUẢ ĐÁNH GIÁ </w:t>
      </w:r>
    </w:p>
    <w:p w14:paraId="670A5203" w14:textId="77777777" w:rsidR="001703F5" w:rsidRPr="00476E15" w:rsidRDefault="001703F5" w:rsidP="006D3F8D">
      <w:pPr>
        <w:spacing w:line="360" w:lineRule="auto"/>
        <w:ind w:firstLine="720"/>
        <w:rPr>
          <w:rFonts w:ascii="Times New Roman" w:hAnsi="Times New Roman"/>
          <w:b/>
          <w:szCs w:val="28"/>
          <w:lang w:val="nl-NL"/>
        </w:rPr>
      </w:pPr>
      <w:r w:rsidRPr="00476E15">
        <w:rPr>
          <w:rFonts w:ascii="Times New Roman" w:hAnsi="Times New Roman"/>
          <w:b/>
          <w:szCs w:val="28"/>
          <w:lang w:val="nl-NL"/>
        </w:rPr>
        <w:t xml:space="preserve">1. </w:t>
      </w:r>
      <w:r w:rsidR="00343B8D" w:rsidRPr="00476E15">
        <w:rPr>
          <w:rFonts w:ascii="Times New Roman" w:hAnsi="Times New Roman"/>
          <w:b/>
          <w:szCs w:val="28"/>
          <w:lang w:val="nl-NL"/>
        </w:rPr>
        <w:t xml:space="preserve">Về </w:t>
      </w:r>
      <w:r w:rsidR="00330C03" w:rsidRPr="00476E15">
        <w:rPr>
          <w:rFonts w:ascii="Times New Roman" w:hAnsi="Times New Roman"/>
          <w:b/>
          <w:szCs w:val="28"/>
          <w:lang w:val="nl-NL"/>
        </w:rPr>
        <w:t xml:space="preserve">hình </w:t>
      </w:r>
      <w:r w:rsidR="00476E15">
        <w:rPr>
          <w:rFonts w:ascii="Times New Roman" w:hAnsi="Times New Roman"/>
          <w:b/>
          <w:szCs w:val="28"/>
          <w:lang w:val="nl-NL"/>
        </w:rPr>
        <w:t xml:space="preserve">thức </w:t>
      </w:r>
      <w:r w:rsidR="00330C03" w:rsidRPr="00476E15">
        <w:rPr>
          <w:rFonts w:ascii="Times New Roman" w:hAnsi="Times New Roman"/>
          <w:b/>
          <w:szCs w:val="28"/>
          <w:lang w:val="nl-NL"/>
        </w:rPr>
        <w:t xml:space="preserve">cung cấp dịch vụ tiêm chủng </w:t>
      </w:r>
    </w:p>
    <w:p w14:paraId="11F9235F" w14:textId="77777777" w:rsidR="00476E15" w:rsidRDefault="001703F5" w:rsidP="00476E15">
      <w:pPr>
        <w:spacing w:line="360" w:lineRule="auto"/>
        <w:ind w:firstLine="720"/>
        <w:rPr>
          <w:rFonts w:ascii="Times New Roman" w:hAnsi="Times New Roman"/>
          <w:b/>
          <w:i/>
          <w:szCs w:val="28"/>
          <w:lang w:val="it-IT"/>
        </w:rPr>
      </w:pPr>
      <w:r w:rsidRPr="00476E15">
        <w:rPr>
          <w:rFonts w:ascii="Times New Roman" w:hAnsi="Times New Roman"/>
          <w:b/>
          <w:i/>
          <w:szCs w:val="28"/>
          <w:lang w:val="it-IT"/>
        </w:rPr>
        <w:t>1.1 Xác định vấn đề</w:t>
      </w:r>
      <w:r w:rsidR="000665B5" w:rsidRPr="00476E15">
        <w:rPr>
          <w:rFonts w:ascii="Times New Roman" w:hAnsi="Times New Roman"/>
          <w:b/>
          <w:i/>
          <w:szCs w:val="28"/>
          <w:lang w:val="it-IT"/>
        </w:rPr>
        <w:t>:</w:t>
      </w:r>
    </w:p>
    <w:p w14:paraId="1DCEA4AB" w14:textId="77777777" w:rsidR="001A40F6" w:rsidRPr="0069483E" w:rsidRDefault="001A40F6" w:rsidP="00476E15">
      <w:pPr>
        <w:spacing w:line="360" w:lineRule="auto"/>
        <w:ind w:firstLine="720"/>
        <w:rPr>
          <w:rFonts w:ascii="Times New Roman" w:hAnsi="Times New Roman"/>
          <w:lang w:val="pl-PL"/>
        </w:rPr>
      </w:pPr>
      <w:r w:rsidRPr="0069483E">
        <w:rPr>
          <w:rFonts w:ascii="Times New Roman" w:hAnsi="Times New Roman"/>
          <w:color w:val="000000"/>
          <w:lang w:val="sv-SE"/>
        </w:rPr>
        <w:t xml:space="preserve">Về hình thức cung ứng dịch vụ tiêm chủng mở rộng: </w:t>
      </w:r>
      <w:r w:rsidRPr="0069483E">
        <w:rPr>
          <w:rFonts w:ascii="Times New Roman" w:hAnsi="Times New Roman"/>
          <w:lang w:val="sv-SE"/>
        </w:rPr>
        <w:t xml:space="preserve">Các vắc xin tiêm chủng mở rộng hiện nay được giao và thực hiện bởi các </w:t>
      </w:r>
      <w:r w:rsidRPr="0069483E">
        <w:rPr>
          <w:rFonts w:ascii="Times New Roman" w:hAnsi="Times New Roman"/>
          <w:color w:val="000000"/>
          <w:lang w:val="sq-AL"/>
        </w:rPr>
        <w:t>cơ sở y tế nhà nước. Trạm Y tế xã, phường trực tiếp tiêm chủng các loại vắc xin thuộc tiêm chủng mở rộng và tiến hành tiêm vào một số ngày cố định trong tháng. Riêng vắc xin viêm gan B sơ sinh do các cơ sở y tế có phòng sinh đảm nhiệm và tiêm cho trẻ trong vòng 24 giờ đầu sau sinh. Việc tổ chức thực hiện, triể</w:t>
      </w:r>
      <w:r w:rsidR="003568E3">
        <w:rPr>
          <w:rFonts w:ascii="Times New Roman" w:hAnsi="Times New Roman"/>
          <w:color w:val="000000"/>
          <w:lang w:val="sq-AL"/>
        </w:rPr>
        <w:t xml:space="preserve">n khai giám sát Chương trình tiêm chủng mở rộng </w:t>
      </w:r>
      <w:r w:rsidRPr="0069483E">
        <w:rPr>
          <w:rFonts w:ascii="Times New Roman" w:hAnsi="Times New Roman"/>
          <w:color w:val="000000"/>
          <w:lang w:val="sq-AL"/>
        </w:rPr>
        <w:t>chủ yếu do hệ y tế dự phòng thực hiện dẫn tới hạn chế việc tiếp cận dịch vụ đối với người dân, tăng gánh nặng cho cán bộ y tế tuyến cơ sở thực hiện tiêm chủng. Đồng thời hình thức này đã không h</w:t>
      </w:r>
      <w:r w:rsidRPr="0069483E">
        <w:rPr>
          <w:rFonts w:ascii="Times New Roman" w:hAnsi="Times New Roman"/>
          <w:lang w:val="pl-PL"/>
        </w:rPr>
        <w:t xml:space="preserve">uy động và khuyến khích các cơ sở y tế khác tham gia công tác tiêm chủng mở rộng trong đó đáng chú ý là các cơ sở bệnh viện, y tế công lập tuyến tỉnh, huyện cũng như y tế tư nhân... trong khi các cơ sở này hoàn toàn có khả năng triển khai việc tiêm chủng cho trẻ em, phụ nữ có thai cũng như các đối tượng khác. Trên thế giới hiện nay nhiều nước thực hiện tiêm chủng hàng ngày cho trẻ em do tất cả các cơ sở y tế đủ điều kiện tiêm chủng tiến hành </w:t>
      </w:r>
      <w:r w:rsidRPr="0069483E">
        <w:rPr>
          <w:rFonts w:ascii="Times New Roman" w:hAnsi="Times New Roman"/>
          <w:color w:val="000000"/>
          <w:lang w:val="pl-PL"/>
        </w:rPr>
        <w:t xml:space="preserve">tiêm. </w:t>
      </w:r>
      <w:r w:rsidRPr="0069483E">
        <w:rPr>
          <w:rFonts w:ascii="Times New Roman" w:hAnsi="Times New Roman"/>
          <w:color w:val="000000"/>
          <w:lang w:val="sq-AL"/>
        </w:rPr>
        <w:t>Chính hình thức tiêm chủng như hiện nay thể hiện sự bao cấp quá lớn của Nhà nước do đó khó khăn cho việc đầu tư cơ sở vật chất, trang thiết bị, hỗ trợ người trực tiếp làm công tác tiêm chủng cũng như công tác tuyên truyền... đặc biệt duy trì tiêm chủng lâu dài.</w:t>
      </w:r>
    </w:p>
    <w:p w14:paraId="1B8FED98" w14:textId="77777777" w:rsidR="001703F5" w:rsidRPr="00635730" w:rsidRDefault="001703F5" w:rsidP="006D3F8D">
      <w:pPr>
        <w:spacing w:line="360" w:lineRule="auto"/>
        <w:ind w:firstLine="720"/>
        <w:rPr>
          <w:rFonts w:ascii="Times New Roman" w:hAnsi="Times New Roman"/>
          <w:b/>
          <w:i/>
          <w:szCs w:val="28"/>
          <w:lang w:val="sv-SE"/>
        </w:rPr>
      </w:pPr>
      <w:r w:rsidRPr="00635730">
        <w:rPr>
          <w:rFonts w:ascii="Times New Roman" w:hAnsi="Times New Roman"/>
          <w:b/>
          <w:i/>
          <w:szCs w:val="28"/>
          <w:lang w:val="sv-SE"/>
        </w:rPr>
        <w:t>1.2. Mục tiêu của chính sách</w:t>
      </w:r>
    </w:p>
    <w:p w14:paraId="7B9A9FE8" w14:textId="77777777" w:rsidR="006A36EF" w:rsidRPr="00635730" w:rsidRDefault="00324B7F" w:rsidP="006D3F8D">
      <w:pPr>
        <w:spacing w:line="360" w:lineRule="auto"/>
        <w:ind w:firstLine="720"/>
        <w:rPr>
          <w:rFonts w:ascii="Times New Roman" w:hAnsi="Times New Roman"/>
          <w:szCs w:val="28"/>
          <w:lang w:val="sv-SE"/>
        </w:rPr>
      </w:pPr>
      <w:r w:rsidRPr="00635730">
        <w:rPr>
          <w:rFonts w:ascii="Times New Roman" w:hAnsi="Times New Roman"/>
          <w:szCs w:val="28"/>
          <w:lang w:val="sv-SE"/>
        </w:rPr>
        <w:t>Từng bước c</w:t>
      </w:r>
      <w:r w:rsidR="00FB4A01" w:rsidRPr="00635730">
        <w:rPr>
          <w:rFonts w:ascii="Times New Roman" w:hAnsi="Times New Roman"/>
          <w:szCs w:val="28"/>
          <w:lang w:val="sv-SE"/>
        </w:rPr>
        <w:t>huẩn hóa</w:t>
      </w:r>
      <w:r w:rsidR="003A07F5" w:rsidRPr="00635730">
        <w:rPr>
          <w:rFonts w:ascii="Times New Roman" w:hAnsi="Times New Roman"/>
          <w:szCs w:val="28"/>
          <w:lang w:val="sv-SE"/>
        </w:rPr>
        <w:t>,</w:t>
      </w:r>
      <w:r w:rsidR="00FB4A01" w:rsidRPr="00635730">
        <w:rPr>
          <w:rFonts w:ascii="Times New Roman" w:hAnsi="Times New Roman"/>
          <w:szCs w:val="28"/>
          <w:lang w:val="sv-SE"/>
        </w:rPr>
        <w:t xml:space="preserve"> nâng cao chất lượng</w:t>
      </w:r>
      <w:r w:rsidR="003A07F5" w:rsidRPr="00635730">
        <w:rPr>
          <w:rFonts w:ascii="Times New Roman" w:hAnsi="Times New Roman"/>
          <w:szCs w:val="28"/>
          <w:lang w:val="sv-SE"/>
        </w:rPr>
        <w:t xml:space="preserve"> cũng như khả năng tiếp cận với dịch vụ tiêm chủng của người dân; bảo đảm cho người dân trong độ tuổi phải </w:t>
      </w:r>
      <w:r w:rsidR="003A07F5" w:rsidRPr="00635730">
        <w:rPr>
          <w:rFonts w:ascii="Times New Roman" w:hAnsi="Times New Roman"/>
          <w:szCs w:val="28"/>
          <w:lang w:val="sv-SE"/>
        </w:rPr>
        <w:lastRenderedPageBreak/>
        <w:t>tiêm chủng được tiêm chủng đầy đủ các vắc xin thuộc chương trình tiêm chủng mở rộng</w:t>
      </w:r>
      <w:r w:rsidRPr="00635730">
        <w:rPr>
          <w:rFonts w:ascii="Times New Roman" w:hAnsi="Times New Roman"/>
          <w:szCs w:val="28"/>
          <w:lang w:val="sv-SE"/>
        </w:rPr>
        <w:t>.</w:t>
      </w:r>
    </w:p>
    <w:p w14:paraId="75F57041" w14:textId="77777777" w:rsidR="001703F5" w:rsidRPr="00635730" w:rsidRDefault="001703F5" w:rsidP="006D3F8D">
      <w:pPr>
        <w:spacing w:line="360" w:lineRule="auto"/>
        <w:ind w:firstLine="720"/>
        <w:rPr>
          <w:rFonts w:ascii="Times New Roman" w:hAnsi="Times New Roman"/>
          <w:b/>
          <w:i/>
          <w:szCs w:val="28"/>
          <w:lang w:val="sv-SE"/>
        </w:rPr>
      </w:pPr>
      <w:r w:rsidRPr="00635730">
        <w:rPr>
          <w:rFonts w:ascii="Times New Roman" w:hAnsi="Times New Roman"/>
          <w:b/>
          <w:i/>
          <w:szCs w:val="28"/>
          <w:lang w:val="sv-SE"/>
        </w:rPr>
        <w:t>1.3. Các phương án để lựa chọn</w:t>
      </w:r>
    </w:p>
    <w:p w14:paraId="63E059E2" w14:textId="77777777" w:rsidR="001703F5" w:rsidRPr="00635730" w:rsidRDefault="001703F5" w:rsidP="006D3F8D">
      <w:pPr>
        <w:pStyle w:val="pbody"/>
        <w:shd w:val="clear" w:color="auto" w:fill="FFFFFF"/>
        <w:spacing w:before="0" w:beforeAutospacing="0" w:after="0" w:afterAutospacing="0" w:line="360" w:lineRule="auto"/>
        <w:ind w:firstLine="720"/>
        <w:jc w:val="both"/>
        <w:rPr>
          <w:rFonts w:ascii="Times New Roman" w:hAnsi="Times New Roman" w:cs="Times New Roman"/>
          <w:color w:val="auto"/>
          <w:sz w:val="28"/>
          <w:szCs w:val="28"/>
          <w:lang w:val="sv-SE"/>
        </w:rPr>
      </w:pPr>
      <w:r w:rsidRPr="00635730">
        <w:rPr>
          <w:rFonts w:ascii="Times New Roman" w:hAnsi="Times New Roman" w:cs="Times New Roman"/>
          <w:color w:val="auto"/>
          <w:sz w:val="28"/>
          <w:szCs w:val="28"/>
          <w:lang w:val="sv-SE"/>
        </w:rPr>
        <w:t xml:space="preserve">Có </w:t>
      </w:r>
      <w:r w:rsidR="000124C6" w:rsidRPr="00635730">
        <w:rPr>
          <w:rFonts w:ascii="Times New Roman" w:hAnsi="Times New Roman" w:cs="Times New Roman"/>
          <w:color w:val="auto"/>
          <w:sz w:val="28"/>
          <w:szCs w:val="28"/>
          <w:lang w:val="sv-SE"/>
        </w:rPr>
        <w:t>0</w:t>
      </w:r>
      <w:r w:rsidR="00863851">
        <w:rPr>
          <w:rFonts w:ascii="Times New Roman" w:hAnsi="Times New Roman" w:cs="Times New Roman"/>
          <w:color w:val="auto"/>
          <w:sz w:val="28"/>
          <w:szCs w:val="28"/>
          <w:lang w:val="sv-SE"/>
        </w:rPr>
        <w:t>3</w:t>
      </w:r>
      <w:r w:rsidRPr="00635730">
        <w:rPr>
          <w:rFonts w:ascii="Times New Roman" w:hAnsi="Times New Roman" w:cs="Times New Roman"/>
          <w:color w:val="auto"/>
          <w:sz w:val="28"/>
          <w:szCs w:val="28"/>
          <w:lang w:val="sv-SE"/>
        </w:rPr>
        <w:t xml:space="preserve"> phương án để lựa chọn cho vấn đề này:</w:t>
      </w:r>
      <w:r w:rsidR="008C1C93" w:rsidRPr="00635730">
        <w:rPr>
          <w:rFonts w:ascii="Times New Roman" w:hAnsi="Times New Roman" w:cs="Times New Roman"/>
          <w:color w:val="auto"/>
          <w:sz w:val="28"/>
          <w:szCs w:val="28"/>
          <w:lang w:val="sv-SE"/>
        </w:rPr>
        <w:t xml:space="preserve"> </w:t>
      </w:r>
    </w:p>
    <w:p w14:paraId="30E51F13" w14:textId="77777777" w:rsidR="001703F5" w:rsidRPr="00635730" w:rsidRDefault="001703F5" w:rsidP="006D3F8D">
      <w:pPr>
        <w:spacing w:line="360" w:lineRule="auto"/>
        <w:ind w:firstLine="720"/>
        <w:rPr>
          <w:rFonts w:ascii="Times New Roman" w:hAnsi="Times New Roman"/>
          <w:szCs w:val="28"/>
          <w:lang w:val="sv-SE"/>
        </w:rPr>
      </w:pPr>
      <w:r w:rsidRPr="00635730">
        <w:rPr>
          <w:rFonts w:ascii="Times New Roman" w:hAnsi="Times New Roman"/>
          <w:b/>
          <w:szCs w:val="28"/>
          <w:lang w:val="sv-SE"/>
        </w:rPr>
        <w:t>Phương án 1A:</w:t>
      </w:r>
      <w:r w:rsidRPr="00635730">
        <w:rPr>
          <w:rFonts w:ascii="Times New Roman" w:hAnsi="Times New Roman"/>
          <w:szCs w:val="28"/>
          <w:lang w:val="sv-SE"/>
        </w:rPr>
        <w:t xml:space="preserve"> </w:t>
      </w:r>
      <w:r w:rsidR="00D97CCF" w:rsidRPr="00635730">
        <w:rPr>
          <w:rFonts w:ascii="Times New Roman" w:hAnsi="Times New Roman"/>
          <w:szCs w:val="28"/>
          <w:lang w:val="sv-SE"/>
        </w:rPr>
        <w:t xml:space="preserve">Giữ nguyên </w:t>
      </w:r>
      <w:r w:rsidR="00635730" w:rsidRPr="00635730">
        <w:rPr>
          <w:rFonts w:ascii="Times New Roman" w:hAnsi="Times New Roman"/>
          <w:szCs w:val="28"/>
          <w:lang w:val="sv-SE"/>
        </w:rPr>
        <w:t>hệ thống cung ứng dịch vụ tiêm chủ</w:t>
      </w:r>
      <w:r w:rsidR="00863851">
        <w:rPr>
          <w:rFonts w:ascii="Times New Roman" w:hAnsi="Times New Roman"/>
          <w:szCs w:val="28"/>
          <w:lang w:val="sv-SE"/>
        </w:rPr>
        <w:t>ng như hiện nay.</w:t>
      </w:r>
    </w:p>
    <w:p w14:paraId="60E5EBED" w14:textId="77777777" w:rsidR="00346B3E" w:rsidRPr="00863851" w:rsidRDefault="001703F5" w:rsidP="006D3F8D">
      <w:pPr>
        <w:spacing w:line="360" w:lineRule="auto"/>
        <w:ind w:firstLine="720"/>
        <w:rPr>
          <w:rFonts w:ascii="Times New Roman" w:hAnsi="Times New Roman"/>
          <w:szCs w:val="28"/>
          <w:lang w:val="sv-SE"/>
        </w:rPr>
      </w:pPr>
      <w:r w:rsidRPr="00863851">
        <w:rPr>
          <w:rFonts w:ascii="Times New Roman" w:hAnsi="Times New Roman"/>
          <w:b/>
          <w:szCs w:val="28"/>
          <w:lang w:val="sv-SE"/>
        </w:rPr>
        <w:t>Phương án 1B:</w:t>
      </w:r>
      <w:r w:rsidRPr="00863851">
        <w:rPr>
          <w:rFonts w:ascii="Times New Roman" w:hAnsi="Times New Roman"/>
          <w:szCs w:val="28"/>
          <w:lang w:val="sv-SE"/>
        </w:rPr>
        <w:t xml:space="preserve"> </w:t>
      </w:r>
      <w:r w:rsidR="00346B3E" w:rsidRPr="00863851">
        <w:rPr>
          <w:rFonts w:ascii="Times New Roman" w:hAnsi="Times New Roman"/>
          <w:szCs w:val="28"/>
          <w:lang w:val="sv-SE"/>
        </w:rPr>
        <w:t>Giữ</w:t>
      </w:r>
      <w:r w:rsidR="00635730" w:rsidRPr="00863851">
        <w:rPr>
          <w:rFonts w:ascii="Times New Roman" w:hAnsi="Times New Roman"/>
          <w:szCs w:val="28"/>
          <w:lang w:val="sv-SE"/>
        </w:rPr>
        <w:t xml:space="preserve"> nguyên hệ thống</w:t>
      </w:r>
      <w:r w:rsidR="00346B3E" w:rsidRPr="00863851">
        <w:rPr>
          <w:rFonts w:ascii="Times New Roman" w:hAnsi="Times New Roman"/>
          <w:szCs w:val="28"/>
          <w:lang w:val="sv-SE"/>
        </w:rPr>
        <w:t xml:space="preserve"> </w:t>
      </w:r>
      <w:r w:rsidR="00635730" w:rsidRPr="00863851">
        <w:rPr>
          <w:rFonts w:ascii="Times New Roman" w:hAnsi="Times New Roman"/>
          <w:szCs w:val="28"/>
          <w:lang w:val="sv-SE"/>
        </w:rPr>
        <w:t>cung cấp dịch vụ tiêm chủng như hiện nay đồng thời</w:t>
      </w:r>
      <w:r w:rsidR="00346B3E" w:rsidRPr="00863851">
        <w:rPr>
          <w:rFonts w:ascii="Times New Roman" w:hAnsi="Times New Roman"/>
          <w:szCs w:val="28"/>
          <w:lang w:val="sv-SE"/>
        </w:rPr>
        <w:t xml:space="preserve"> bổ sung các quy định cụ thể liên quan đến </w:t>
      </w:r>
      <w:r w:rsidR="00635730" w:rsidRPr="00863851">
        <w:rPr>
          <w:rFonts w:ascii="Times New Roman" w:hAnsi="Times New Roman"/>
          <w:szCs w:val="28"/>
          <w:lang w:val="sv-SE"/>
        </w:rPr>
        <w:t xml:space="preserve">quyền được tham gia </w:t>
      </w:r>
      <w:r w:rsidR="00863851" w:rsidRPr="00863851">
        <w:rPr>
          <w:rFonts w:ascii="Times New Roman" w:hAnsi="Times New Roman"/>
          <w:szCs w:val="28"/>
          <w:lang w:val="sv-SE"/>
        </w:rPr>
        <w:t>cung cấp các vắc xin trong chương trình tiêm chủng mở rộng cũng như trách nhiệm tham gia cung cấp dịch vụ tiêm chủng khi có yêu cầu của cơ quan quản lý nhà nước có thẩm quyền</w:t>
      </w:r>
      <w:r w:rsidR="00346B3E" w:rsidRPr="00863851">
        <w:rPr>
          <w:rFonts w:ascii="Times New Roman" w:hAnsi="Times New Roman"/>
          <w:szCs w:val="28"/>
          <w:lang w:val="sv-SE"/>
        </w:rPr>
        <w:t>.</w:t>
      </w:r>
    </w:p>
    <w:p w14:paraId="6F98BCA2" w14:textId="77777777" w:rsidR="001703F5" w:rsidRPr="00863851" w:rsidRDefault="003F191C" w:rsidP="006D3F8D">
      <w:pPr>
        <w:spacing w:line="360" w:lineRule="auto"/>
        <w:ind w:firstLine="720"/>
        <w:rPr>
          <w:rFonts w:ascii="Times New Roman" w:hAnsi="Times New Roman"/>
          <w:szCs w:val="28"/>
          <w:lang w:val="sv-SE"/>
        </w:rPr>
      </w:pPr>
      <w:r w:rsidRPr="00863851">
        <w:rPr>
          <w:rFonts w:ascii="Times New Roman" w:hAnsi="Times New Roman"/>
          <w:b/>
          <w:szCs w:val="28"/>
          <w:lang w:val="sv-SE"/>
        </w:rPr>
        <w:t>Phương án 1C:</w:t>
      </w:r>
      <w:r w:rsidRPr="00863851">
        <w:rPr>
          <w:rFonts w:ascii="Times New Roman" w:hAnsi="Times New Roman"/>
          <w:szCs w:val="28"/>
          <w:lang w:val="sv-SE"/>
        </w:rPr>
        <w:t xml:space="preserve"> </w:t>
      </w:r>
      <w:r w:rsidR="00863851" w:rsidRPr="00863851">
        <w:rPr>
          <w:rFonts w:ascii="Times New Roman" w:hAnsi="Times New Roman"/>
          <w:szCs w:val="28"/>
          <w:lang w:val="sv-SE"/>
        </w:rPr>
        <w:t>Không quy định về hệ thống cung cấp dịch vụ tiêm chủng mà chỉ quy định về điều kiện của cơ sở thực hiện tiêm chủng đồng thời áp dụng cơ chế đặt hàng thực hiện tiêm chủng để bảo đảm độ bao phủ trong tiêm chủng</w:t>
      </w:r>
      <w:r w:rsidR="00346B3E" w:rsidRPr="00863851">
        <w:rPr>
          <w:rFonts w:ascii="Times New Roman" w:hAnsi="Times New Roman"/>
          <w:szCs w:val="28"/>
          <w:lang w:val="sv-SE"/>
        </w:rPr>
        <w:t>.</w:t>
      </w:r>
    </w:p>
    <w:p w14:paraId="51899560" w14:textId="77777777" w:rsidR="001703F5" w:rsidRPr="00863851" w:rsidRDefault="001703F5" w:rsidP="006D3F8D">
      <w:pPr>
        <w:spacing w:line="360" w:lineRule="auto"/>
        <w:ind w:firstLine="720"/>
        <w:rPr>
          <w:rFonts w:ascii="Times New Roman" w:hAnsi="Times New Roman"/>
          <w:i/>
          <w:szCs w:val="28"/>
          <w:lang w:val="sv-SE"/>
        </w:rPr>
      </w:pPr>
      <w:r w:rsidRPr="00863851">
        <w:rPr>
          <w:rFonts w:ascii="Times New Roman" w:hAnsi="Times New Roman"/>
          <w:b/>
          <w:i/>
          <w:szCs w:val="28"/>
          <w:lang w:val="sv-SE"/>
        </w:rPr>
        <w:t>1.4. Đánh giá tác động của các phương án</w:t>
      </w:r>
    </w:p>
    <w:p w14:paraId="26346DE7" w14:textId="77777777" w:rsidR="001703F5" w:rsidRPr="00863851" w:rsidRDefault="001703F5" w:rsidP="006D3F8D">
      <w:pPr>
        <w:spacing w:line="360" w:lineRule="auto"/>
        <w:ind w:firstLine="720"/>
        <w:rPr>
          <w:rFonts w:ascii="Times New Roman" w:hAnsi="Times New Roman"/>
          <w:bCs/>
          <w:i/>
          <w:szCs w:val="28"/>
          <w:lang w:val="sv-SE"/>
        </w:rPr>
      </w:pPr>
      <w:r w:rsidRPr="00863851">
        <w:rPr>
          <w:rFonts w:ascii="Times New Roman" w:hAnsi="Times New Roman"/>
          <w:bCs/>
          <w:i/>
          <w:szCs w:val="28"/>
          <w:lang w:val="sv-SE"/>
        </w:rPr>
        <w:t>1.4.1 Tác động của Phương án 1A:</w:t>
      </w:r>
    </w:p>
    <w:p w14:paraId="4468EB38" w14:textId="77777777" w:rsidR="001703F5" w:rsidRPr="00863851" w:rsidRDefault="001703F5" w:rsidP="006D3F8D">
      <w:pPr>
        <w:spacing w:line="360" w:lineRule="auto"/>
        <w:ind w:firstLine="720"/>
        <w:rPr>
          <w:rFonts w:ascii="Times New Roman" w:hAnsi="Times New Roman"/>
          <w:szCs w:val="28"/>
          <w:u w:val="single"/>
          <w:lang w:val="sv-SE"/>
        </w:rPr>
      </w:pPr>
      <w:r w:rsidRPr="00863851">
        <w:rPr>
          <w:rFonts w:ascii="Times New Roman" w:hAnsi="Times New Roman"/>
          <w:szCs w:val="28"/>
          <w:u w:val="single"/>
          <w:lang w:val="sv-SE"/>
        </w:rPr>
        <w:t>1.4.1.1. Lợi ích</w:t>
      </w:r>
      <w:r w:rsidR="000124C6" w:rsidRPr="00863851">
        <w:rPr>
          <w:rFonts w:ascii="Times New Roman" w:hAnsi="Times New Roman"/>
          <w:szCs w:val="28"/>
          <w:u w:val="single"/>
          <w:lang w:val="sv-SE"/>
        </w:rPr>
        <w:t>:</w:t>
      </w:r>
    </w:p>
    <w:p w14:paraId="081494F2" w14:textId="77777777" w:rsidR="000124C6" w:rsidRPr="00863851" w:rsidRDefault="00773D63" w:rsidP="006D3F8D">
      <w:pPr>
        <w:spacing w:line="360" w:lineRule="auto"/>
        <w:ind w:firstLine="720"/>
        <w:rPr>
          <w:rFonts w:ascii="Times New Roman" w:hAnsi="Times New Roman"/>
          <w:szCs w:val="28"/>
          <w:lang w:val="sv-SE"/>
        </w:rPr>
      </w:pPr>
      <w:r w:rsidRPr="00863851">
        <w:rPr>
          <w:rFonts w:ascii="Times New Roman" w:hAnsi="Times New Roman"/>
          <w:szCs w:val="28"/>
          <w:lang w:val="sv-SE"/>
        </w:rPr>
        <w:t xml:space="preserve">- </w:t>
      </w:r>
      <w:r w:rsidR="00287C77" w:rsidRPr="00863851">
        <w:rPr>
          <w:rFonts w:ascii="Times New Roman" w:hAnsi="Times New Roman"/>
          <w:szCs w:val="28"/>
          <w:lang w:val="sv-SE"/>
        </w:rPr>
        <w:t xml:space="preserve">Không gây xáo trộn hệ thống </w:t>
      </w:r>
      <w:r w:rsidR="00863851" w:rsidRPr="00863851">
        <w:rPr>
          <w:rFonts w:ascii="Times New Roman" w:hAnsi="Times New Roman"/>
          <w:szCs w:val="28"/>
          <w:lang w:val="sv-SE"/>
        </w:rPr>
        <w:t>tiêm chủng cũng như thói quen sử dụng dịch vụ tiêm chủng của người dân; đặc biệt là tại các vùng nông thôn</w:t>
      </w:r>
      <w:r w:rsidRPr="00863851">
        <w:rPr>
          <w:rFonts w:ascii="Times New Roman" w:hAnsi="Times New Roman"/>
          <w:szCs w:val="28"/>
          <w:lang w:val="sv-SE"/>
        </w:rPr>
        <w:t>;</w:t>
      </w:r>
    </w:p>
    <w:p w14:paraId="18A2B3FA" w14:textId="77777777" w:rsidR="00343B8D" w:rsidRPr="00863851" w:rsidRDefault="00343B8D" w:rsidP="006D3F8D">
      <w:pPr>
        <w:spacing w:line="360" w:lineRule="auto"/>
        <w:ind w:firstLine="720"/>
        <w:rPr>
          <w:rFonts w:ascii="Times New Roman" w:hAnsi="Times New Roman"/>
          <w:szCs w:val="28"/>
          <w:lang w:val="sv-SE"/>
        </w:rPr>
      </w:pPr>
      <w:r w:rsidRPr="00863851">
        <w:rPr>
          <w:rFonts w:ascii="Times New Roman" w:hAnsi="Times New Roman"/>
          <w:szCs w:val="28"/>
          <w:lang w:val="sv-SE"/>
        </w:rPr>
        <w:t xml:space="preserve">- </w:t>
      </w:r>
      <w:r w:rsidR="00287C77" w:rsidRPr="00863851">
        <w:rPr>
          <w:rFonts w:ascii="Times New Roman" w:hAnsi="Times New Roman"/>
          <w:szCs w:val="28"/>
          <w:lang w:val="sv-SE"/>
        </w:rPr>
        <w:t xml:space="preserve">Không phát sinh thêm chi phí </w:t>
      </w:r>
      <w:r w:rsidR="00863851" w:rsidRPr="00863851">
        <w:rPr>
          <w:rFonts w:ascii="Times New Roman" w:hAnsi="Times New Roman"/>
          <w:szCs w:val="28"/>
          <w:lang w:val="sv-SE"/>
        </w:rPr>
        <w:t>đầu tư cho một hệ thống cơ sở cung cấp dịch vụ tiêm chủng mới cũng như không làm lãng phí các thiết bị đã được đầu tư cho hệ thống tiêm chủng trong nhiều năm qua.</w:t>
      </w:r>
    </w:p>
    <w:p w14:paraId="34DF29CE" w14:textId="77777777" w:rsidR="001703F5" w:rsidRPr="00863851" w:rsidRDefault="001703F5" w:rsidP="006D3F8D">
      <w:pPr>
        <w:spacing w:line="360" w:lineRule="auto"/>
        <w:ind w:firstLine="720"/>
        <w:rPr>
          <w:rFonts w:ascii="Times New Roman" w:hAnsi="Times New Roman"/>
          <w:szCs w:val="28"/>
          <w:u w:val="single"/>
          <w:lang w:val="sv-SE"/>
        </w:rPr>
      </w:pPr>
      <w:r w:rsidRPr="00863851">
        <w:rPr>
          <w:rFonts w:ascii="Times New Roman" w:hAnsi="Times New Roman"/>
          <w:szCs w:val="28"/>
          <w:u w:val="single"/>
          <w:lang w:val="sv-SE"/>
        </w:rPr>
        <w:t xml:space="preserve">1.4.1.2. </w:t>
      </w:r>
      <w:r w:rsidR="008C64F4" w:rsidRPr="00863851">
        <w:rPr>
          <w:rFonts w:ascii="Times New Roman" w:hAnsi="Times New Roman"/>
          <w:szCs w:val="28"/>
          <w:u w:val="single"/>
          <w:lang w:val="sv-SE"/>
        </w:rPr>
        <w:t>T</w:t>
      </w:r>
      <w:r w:rsidRPr="00863851">
        <w:rPr>
          <w:rFonts w:ascii="Times New Roman" w:hAnsi="Times New Roman"/>
          <w:szCs w:val="28"/>
          <w:u w:val="single"/>
          <w:lang w:val="sv-SE"/>
        </w:rPr>
        <w:t>hách thức, quan ngại</w:t>
      </w:r>
      <w:r w:rsidR="000124C6" w:rsidRPr="00863851">
        <w:rPr>
          <w:rFonts w:ascii="Times New Roman" w:hAnsi="Times New Roman"/>
          <w:szCs w:val="28"/>
          <w:u w:val="single"/>
          <w:lang w:val="sv-SE"/>
        </w:rPr>
        <w:t>:</w:t>
      </w:r>
    </w:p>
    <w:p w14:paraId="70538F36" w14:textId="77777777" w:rsidR="00DD0E1D" w:rsidRDefault="00277F21" w:rsidP="006D3F8D">
      <w:pPr>
        <w:spacing w:line="360" w:lineRule="auto"/>
        <w:ind w:firstLine="720"/>
        <w:rPr>
          <w:rFonts w:ascii="Times New Roman" w:hAnsi="Times New Roman"/>
          <w:szCs w:val="28"/>
          <w:lang w:val="sv-SE"/>
        </w:rPr>
      </w:pPr>
      <w:r w:rsidRPr="00863851">
        <w:rPr>
          <w:rFonts w:ascii="Times New Roman" w:hAnsi="Times New Roman"/>
          <w:szCs w:val="28"/>
          <w:lang w:val="sv-SE"/>
        </w:rPr>
        <w:t xml:space="preserve">Nếu giữ </w:t>
      </w:r>
      <w:r w:rsidR="00863851" w:rsidRPr="00863851">
        <w:rPr>
          <w:rFonts w:ascii="Times New Roman" w:hAnsi="Times New Roman"/>
          <w:szCs w:val="28"/>
          <w:lang w:val="sv-SE"/>
        </w:rPr>
        <w:t xml:space="preserve">hệ thống cung cấp dịch vụ tiêm chủng như hiện nay </w:t>
      </w:r>
      <w:r w:rsidRPr="00863851">
        <w:rPr>
          <w:rFonts w:ascii="Times New Roman" w:hAnsi="Times New Roman"/>
          <w:szCs w:val="28"/>
          <w:lang w:val="sv-SE"/>
        </w:rPr>
        <w:t>thì sẽ k</w:t>
      </w:r>
      <w:r w:rsidR="00287C77" w:rsidRPr="00863851">
        <w:rPr>
          <w:rFonts w:ascii="Times New Roman" w:hAnsi="Times New Roman"/>
          <w:szCs w:val="28"/>
          <w:lang w:val="sv-SE"/>
        </w:rPr>
        <w:t>hông khắc phục được các tồn tại, bất cập như đã phân tích tại phần cơ sở đề xuất chính sách và dẫn tới việc không đạt được mục tiêu của chính sách</w:t>
      </w:r>
      <w:r w:rsidR="003568E3">
        <w:rPr>
          <w:rFonts w:ascii="Times New Roman" w:hAnsi="Times New Roman"/>
          <w:szCs w:val="28"/>
          <w:lang w:val="sv-SE"/>
        </w:rPr>
        <w:t xml:space="preserve"> mà cụ thể là:</w:t>
      </w:r>
    </w:p>
    <w:p w14:paraId="50AA007B" w14:textId="77777777" w:rsidR="003568E3" w:rsidRDefault="003568E3" w:rsidP="006D3F8D">
      <w:pPr>
        <w:spacing w:line="360" w:lineRule="auto"/>
        <w:ind w:firstLine="720"/>
        <w:rPr>
          <w:rFonts w:ascii="Times New Roman" w:hAnsi="Times New Roman"/>
          <w:color w:val="000000"/>
          <w:lang w:val="sq-AL"/>
        </w:rPr>
      </w:pPr>
      <w:r>
        <w:rPr>
          <w:rFonts w:ascii="Times New Roman" w:hAnsi="Times New Roman"/>
          <w:color w:val="000000"/>
          <w:lang w:val="sq-AL"/>
        </w:rPr>
        <w:t xml:space="preserve">- Vẫn </w:t>
      </w:r>
      <w:r w:rsidRPr="0069483E">
        <w:rPr>
          <w:rFonts w:ascii="Times New Roman" w:hAnsi="Times New Roman"/>
          <w:color w:val="000000"/>
          <w:lang w:val="sq-AL"/>
        </w:rPr>
        <w:t xml:space="preserve">hạn chế việc tiếp cận dịch vụ đối với người dân, tăng gánh nặng cho cán bộ y tế tuyến cơ sở thực hiện tiêm chủng. </w:t>
      </w:r>
    </w:p>
    <w:p w14:paraId="24E13DE3" w14:textId="77777777" w:rsidR="003568E3" w:rsidRPr="00863851" w:rsidRDefault="003568E3" w:rsidP="006D3F8D">
      <w:pPr>
        <w:spacing w:line="360" w:lineRule="auto"/>
        <w:ind w:firstLine="720"/>
        <w:rPr>
          <w:rFonts w:ascii="Times New Roman" w:hAnsi="Times New Roman"/>
          <w:szCs w:val="28"/>
          <w:lang w:val="sv-SE"/>
        </w:rPr>
      </w:pPr>
      <w:r>
        <w:rPr>
          <w:rFonts w:ascii="Times New Roman" w:hAnsi="Times New Roman"/>
          <w:color w:val="000000"/>
          <w:lang w:val="sq-AL"/>
        </w:rPr>
        <w:t>- K</w:t>
      </w:r>
      <w:r w:rsidRPr="0069483E">
        <w:rPr>
          <w:rFonts w:ascii="Times New Roman" w:hAnsi="Times New Roman"/>
          <w:color w:val="000000"/>
          <w:lang w:val="sq-AL"/>
        </w:rPr>
        <w:t>hông h</w:t>
      </w:r>
      <w:r w:rsidRPr="0069483E">
        <w:rPr>
          <w:rFonts w:ascii="Times New Roman" w:hAnsi="Times New Roman"/>
          <w:lang w:val="pl-PL"/>
        </w:rPr>
        <w:t>uy động và khuyến khích các cơ sở y tế khác tham gia công tác tiêm chủng mở rộ</w:t>
      </w:r>
      <w:r>
        <w:rPr>
          <w:rFonts w:ascii="Times New Roman" w:hAnsi="Times New Roman"/>
          <w:lang w:val="pl-PL"/>
        </w:rPr>
        <w:t>ng.</w:t>
      </w:r>
    </w:p>
    <w:p w14:paraId="700FE0B7" w14:textId="77777777" w:rsidR="005004C1" w:rsidRPr="00863851" w:rsidRDefault="005004C1" w:rsidP="006D3F8D">
      <w:pPr>
        <w:spacing w:line="360" w:lineRule="auto"/>
        <w:ind w:firstLine="720"/>
        <w:rPr>
          <w:rFonts w:ascii="Times New Roman" w:hAnsi="Times New Roman"/>
          <w:i/>
          <w:szCs w:val="28"/>
          <w:lang w:val="sv-SE"/>
        </w:rPr>
      </w:pPr>
      <w:r w:rsidRPr="00863851">
        <w:rPr>
          <w:rFonts w:ascii="Times New Roman" w:hAnsi="Times New Roman"/>
          <w:i/>
          <w:szCs w:val="28"/>
          <w:lang w:val="sv-SE"/>
        </w:rPr>
        <w:lastRenderedPageBreak/>
        <w:t>1.4.</w:t>
      </w:r>
      <w:r w:rsidR="00346B3E" w:rsidRPr="00863851">
        <w:rPr>
          <w:rFonts w:ascii="Times New Roman" w:hAnsi="Times New Roman"/>
          <w:i/>
          <w:szCs w:val="28"/>
          <w:lang w:val="sv-SE"/>
        </w:rPr>
        <w:t>2</w:t>
      </w:r>
      <w:r w:rsidRPr="00863851">
        <w:rPr>
          <w:rFonts w:ascii="Times New Roman" w:hAnsi="Times New Roman"/>
          <w:i/>
          <w:szCs w:val="28"/>
          <w:lang w:val="sv-SE"/>
        </w:rPr>
        <w:t xml:space="preserve"> </w:t>
      </w:r>
      <w:r w:rsidRPr="00863851">
        <w:rPr>
          <w:rFonts w:ascii="Times New Roman" w:hAnsi="Times New Roman"/>
          <w:bCs/>
          <w:i/>
          <w:szCs w:val="28"/>
          <w:lang w:val="sv-SE"/>
        </w:rPr>
        <w:t xml:space="preserve">Tác động của </w:t>
      </w:r>
      <w:r w:rsidRPr="00863851">
        <w:rPr>
          <w:rFonts w:ascii="Times New Roman" w:hAnsi="Times New Roman"/>
          <w:i/>
          <w:szCs w:val="28"/>
          <w:lang w:val="sv-SE"/>
        </w:rPr>
        <w:t>Phương án 1</w:t>
      </w:r>
      <w:r w:rsidR="00346B3E" w:rsidRPr="00863851">
        <w:rPr>
          <w:rFonts w:ascii="Times New Roman" w:hAnsi="Times New Roman"/>
          <w:i/>
          <w:szCs w:val="28"/>
          <w:lang w:val="sv-SE"/>
        </w:rPr>
        <w:t>B</w:t>
      </w:r>
      <w:r w:rsidRPr="00863851">
        <w:rPr>
          <w:rFonts w:ascii="Times New Roman" w:hAnsi="Times New Roman"/>
          <w:i/>
          <w:szCs w:val="28"/>
          <w:lang w:val="sv-SE"/>
        </w:rPr>
        <w:t xml:space="preserve">: </w:t>
      </w:r>
    </w:p>
    <w:p w14:paraId="2C2CAF9D" w14:textId="77777777" w:rsidR="005004C1" w:rsidRPr="00863851" w:rsidRDefault="00A90364" w:rsidP="006D3F8D">
      <w:pPr>
        <w:spacing w:line="360" w:lineRule="auto"/>
        <w:ind w:firstLine="720"/>
        <w:rPr>
          <w:rFonts w:ascii="Times New Roman" w:hAnsi="Times New Roman"/>
          <w:szCs w:val="28"/>
          <w:u w:val="single"/>
          <w:lang w:val="sv-SE"/>
        </w:rPr>
      </w:pPr>
      <w:r w:rsidRPr="00863851">
        <w:rPr>
          <w:rFonts w:ascii="Times New Roman" w:hAnsi="Times New Roman"/>
          <w:szCs w:val="28"/>
          <w:u w:val="single"/>
          <w:lang w:val="sv-SE"/>
        </w:rPr>
        <w:t>1.4.</w:t>
      </w:r>
      <w:r w:rsidR="00346B3E" w:rsidRPr="00796CA7">
        <w:rPr>
          <w:rFonts w:ascii="Times New Roman" w:hAnsi="Times New Roman"/>
          <w:szCs w:val="28"/>
          <w:u w:val="single"/>
          <w:lang w:val="sv-SE"/>
        </w:rPr>
        <w:t>2</w:t>
      </w:r>
      <w:r w:rsidR="005004C1" w:rsidRPr="00863851">
        <w:rPr>
          <w:rFonts w:ascii="Times New Roman" w:hAnsi="Times New Roman"/>
          <w:szCs w:val="28"/>
          <w:u w:val="single"/>
          <w:lang w:val="sv-SE"/>
        </w:rPr>
        <w:t>.1. Lợi ích:</w:t>
      </w:r>
    </w:p>
    <w:p w14:paraId="4959D980" w14:textId="77777777" w:rsidR="005004C1" w:rsidRPr="00863851" w:rsidRDefault="005004C1" w:rsidP="006D3F8D">
      <w:pPr>
        <w:spacing w:line="360" w:lineRule="auto"/>
        <w:ind w:firstLine="720"/>
        <w:rPr>
          <w:rFonts w:ascii="Times New Roman" w:hAnsi="Times New Roman"/>
          <w:szCs w:val="28"/>
          <w:lang w:val="sv-SE"/>
        </w:rPr>
      </w:pPr>
      <w:r w:rsidRPr="00863851">
        <w:rPr>
          <w:rFonts w:ascii="Times New Roman" w:hAnsi="Times New Roman"/>
          <w:szCs w:val="28"/>
          <w:lang w:val="sv-SE"/>
        </w:rPr>
        <w:t>- Khắc phục được một số tồn tại, bất cập như đã phân tích tại phần cơ sở đề xuất chính sách.</w:t>
      </w:r>
    </w:p>
    <w:p w14:paraId="16F9D793" w14:textId="77777777" w:rsidR="00863851" w:rsidRPr="00863851" w:rsidRDefault="00863851" w:rsidP="00863851">
      <w:pPr>
        <w:spacing w:line="360" w:lineRule="auto"/>
        <w:ind w:firstLine="720"/>
        <w:rPr>
          <w:rFonts w:ascii="Times New Roman" w:hAnsi="Times New Roman"/>
          <w:szCs w:val="28"/>
          <w:lang w:val="sv-SE"/>
        </w:rPr>
      </w:pPr>
      <w:r w:rsidRPr="00863851">
        <w:rPr>
          <w:rFonts w:ascii="Times New Roman" w:hAnsi="Times New Roman"/>
          <w:szCs w:val="28"/>
          <w:lang w:val="sv-SE"/>
        </w:rPr>
        <w:t>- Không gây xáo trộn hệ thống tiêm chủng cũng như thói quen sử dụng dịch vụ tiêm chủng của người dân; đặc biệt là tại các vùng nông thôn;</w:t>
      </w:r>
    </w:p>
    <w:p w14:paraId="09CFCE3D" w14:textId="77777777" w:rsidR="00863851" w:rsidRPr="00863851" w:rsidRDefault="00863851" w:rsidP="00863851">
      <w:pPr>
        <w:spacing w:line="360" w:lineRule="auto"/>
        <w:ind w:firstLine="720"/>
        <w:rPr>
          <w:rFonts w:ascii="Times New Roman" w:hAnsi="Times New Roman"/>
          <w:szCs w:val="28"/>
          <w:lang w:val="sv-SE"/>
        </w:rPr>
      </w:pPr>
      <w:r w:rsidRPr="00863851">
        <w:rPr>
          <w:rFonts w:ascii="Times New Roman" w:hAnsi="Times New Roman"/>
          <w:szCs w:val="28"/>
          <w:lang w:val="sv-SE"/>
        </w:rPr>
        <w:t>- Không phát sinh thêm chi phí đầu tư cho một hệ thống cơ sở cung cấp dịch vụ tiêm chủng mới cũng như không làm lãng phí các thiết bị đã được đầu tư cho hệ thống tiêm chủng trong nhiều năm qua.</w:t>
      </w:r>
    </w:p>
    <w:p w14:paraId="0427B79B" w14:textId="77777777" w:rsidR="005004C1" w:rsidRPr="00826E19" w:rsidRDefault="00A90364" w:rsidP="006D3F8D">
      <w:pPr>
        <w:spacing w:line="360" w:lineRule="auto"/>
        <w:ind w:firstLine="720"/>
        <w:rPr>
          <w:rFonts w:ascii="Times New Roman" w:hAnsi="Times New Roman"/>
          <w:szCs w:val="28"/>
          <w:u w:val="single"/>
          <w:lang w:val="sv-SE"/>
        </w:rPr>
      </w:pPr>
      <w:r w:rsidRPr="00826E19">
        <w:rPr>
          <w:rFonts w:ascii="Times New Roman" w:hAnsi="Times New Roman"/>
          <w:szCs w:val="28"/>
          <w:u w:val="single"/>
          <w:lang w:val="sv-SE"/>
        </w:rPr>
        <w:t>1.4.</w:t>
      </w:r>
      <w:r w:rsidR="00346B3E" w:rsidRPr="00796CA7">
        <w:rPr>
          <w:rFonts w:ascii="Times New Roman" w:hAnsi="Times New Roman"/>
          <w:szCs w:val="28"/>
          <w:u w:val="single"/>
          <w:lang w:val="sv-SE"/>
        </w:rPr>
        <w:t>2</w:t>
      </w:r>
      <w:r w:rsidR="005004C1" w:rsidRPr="00826E19">
        <w:rPr>
          <w:rFonts w:ascii="Times New Roman" w:hAnsi="Times New Roman"/>
          <w:szCs w:val="28"/>
          <w:u w:val="single"/>
          <w:lang w:val="sv-SE"/>
        </w:rPr>
        <w:t>.2. Thách thức, quan ngại:</w:t>
      </w:r>
    </w:p>
    <w:p w14:paraId="02BB66B1" w14:textId="77777777" w:rsidR="005004C1" w:rsidRPr="00826E19" w:rsidRDefault="005004C1" w:rsidP="006D3F8D">
      <w:pPr>
        <w:spacing w:line="360" w:lineRule="auto"/>
        <w:ind w:firstLine="720"/>
        <w:rPr>
          <w:rFonts w:ascii="Times New Roman" w:hAnsi="Times New Roman"/>
          <w:szCs w:val="28"/>
          <w:lang w:val="sv-SE"/>
        </w:rPr>
      </w:pPr>
      <w:r w:rsidRPr="00826E19">
        <w:rPr>
          <w:rFonts w:ascii="Times New Roman" w:hAnsi="Times New Roman"/>
          <w:szCs w:val="28"/>
          <w:lang w:val="sv-SE"/>
        </w:rPr>
        <w:t xml:space="preserve">- </w:t>
      </w:r>
      <w:r w:rsidR="00863851" w:rsidRPr="00826E19">
        <w:rPr>
          <w:rFonts w:ascii="Times New Roman" w:hAnsi="Times New Roman"/>
          <w:szCs w:val="28"/>
          <w:lang w:val="sv-SE"/>
        </w:rPr>
        <w:t>Chưa thực sự khuyến khích sự tham gia của các cơ sở y tế tư nhân trong việc cung cấp dịch vụ tiêm chủng</w:t>
      </w:r>
      <w:r w:rsidRPr="00826E19">
        <w:rPr>
          <w:rFonts w:ascii="Times New Roman" w:hAnsi="Times New Roman"/>
          <w:szCs w:val="28"/>
          <w:lang w:val="sv-SE"/>
        </w:rPr>
        <w:t>.</w:t>
      </w:r>
    </w:p>
    <w:p w14:paraId="6A5F3C4F" w14:textId="77777777" w:rsidR="005004C1" w:rsidRPr="00327CC2" w:rsidRDefault="005004C1" w:rsidP="006D3F8D">
      <w:pPr>
        <w:spacing w:line="360" w:lineRule="auto"/>
        <w:ind w:firstLine="720"/>
        <w:rPr>
          <w:rFonts w:ascii="Times New Roman" w:hAnsi="Times New Roman"/>
          <w:szCs w:val="28"/>
          <w:lang w:val="sv-SE"/>
        </w:rPr>
      </w:pPr>
      <w:r w:rsidRPr="00327CC2">
        <w:rPr>
          <w:rFonts w:ascii="Times New Roman" w:hAnsi="Times New Roman"/>
          <w:szCs w:val="28"/>
          <w:lang w:val="sv-SE"/>
        </w:rPr>
        <w:t xml:space="preserve">- </w:t>
      </w:r>
      <w:r w:rsidR="00826E19" w:rsidRPr="00327CC2">
        <w:rPr>
          <w:rFonts w:ascii="Times New Roman" w:hAnsi="Times New Roman"/>
          <w:szCs w:val="28"/>
          <w:lang w:val="sv-SE"/>
        </w:rPr>
        <w:t>Vẫn tiếp tục tạo gánh nặng đầu tư cho Nhà nước do phải đầu tư các trang thiết bị cũng như cơ sở hạ tầng cho các cơ sở tiêm chủng thuộc hệ thống Nhà nước</w:t>
      </w:r>
      <w:r w:rsidRPr="00327CC2">
        <w:rPr>
          <w:rFonts w:ascii="Times New Roman" w:hAnsi="Times New Roman"/>
          <w:szCs w:val="28"/>
          <w:lang w:val="sv-SE"/>
        </w:rPr>
        <w:t xml:space="preserve">. </w:t>
      </w:r>
    </w:p>
    <w:p w14:paraId="6299A2C1" w14:textId="77777777" w:rsidR="00346B3E" w:rsidRPr="00327CC2" w:rsidRDefault="00346B3E" w:rsidP="00346B3E">
      <w:pPr>
        <w:spacing w:line="360" w:lineRule="auto"/>
        <w:ind w:firstLine="720"/>
        <w:rPr>
          <w:rFonts w:ascii="Times New Roman" w:hAnsi="Times New Roman"/>
          <w:i/>
          <w:szCs w:val="28"/>
          <w:lang w:val="sv-SE"/>
        </w:rPr>
      </w:pPr>
      <w:r w:rsidRPr="00327CC2">
        <w:rPr>
          <w:rFonts w:ascii="Times New Roman" w:hAnsi="Times New Roman"/>
          <w:i/>
          <w:szCs w:val="28"/>
          <w:lang w:val="sv-SE"/>
        </w:rPr>
        <w:t xml:space="preserve">1.4.3 </w:t>
      </w:r>
      <w:r w:rsidRPr="00327CC2">
        <w:rPr>
          <w:rFonts w:ascii="Times New Roman" w:hAnsi="Times New Roman"/>
          <w:bCs/>
          <w:i/>
          <w:szCs w:val="28"/>
          <w:lang w:val="sv-SE"/>
        </w:rPr>
        <w:t xml:space="preserve">Tác động của </w:t>
      </w:r>
      <w:r w:rsidRPr="00327CC2">
        <w:rPr>
          <w:rFonts w:ascii="Times New Roman" w:hAnsi="Times New Roman"/>
          <w:i/>
          <w:szCs w:val="28"/>
          <w:lang w:val="sv-SE"/>
        </w:rPr>
        <w:t xml:space="preserve">Phương án 1C: </w:t>
      </w:r>
    </w:p>
    <w:p w14:paraId="3B05A0DA" w14:textId="77777777" w:rsidR="00346B3E" w:rsidRPr="00327CC2" w:rsidRDefault="00346B3E" w:rsidP="00346B3E">
      <w:pPr>
        <w:spacing w:line="360" w:lineRule="auto"/>
        <w:ind w:firstLine="720"/>
        <w:rPr>
          <w:rFonts w:ascii="Times New Roman" w:hAnsi="Times New Roman"/>
          <w:szCs w:val="28"/>
          <w:u w:val="single"/>
          <w:lang w:val="sv-SE"/>
        </w:rPr>
      </w:pPr>
      <w:r w:rsidRPr="00327CC2">
        <w:rPr>
          <w:rFonts w:ascii="Times New Roman" w:hAnsi="Times New Roman"/>
          <w:szCs w:val="28"/>
          <w:u w:val="single"/>
          <w:lang w:val="sv-SE"/>
        </w:rPr>
        <w:t>1.4.3.1. Lợi ích:</w:t>
      </w:r>
    </w:p>
    <w:p w14:paraId="61F8A3C2" w14:textId="77777777" w:rsidR="00346B3E" w:rsidRPr="00327CC2" w:rsidRDefault="00346B3E" w:rsidP="00346B3E">
      <w:pPr>
        <w:spacing w:line="360" w:lineRule="auto"/>
        <w:ind w:firstLine="720"/>
        <w:rPr>
          <w:rFonts w:ascii="Times New Roman" w:hAnsi="Times New Roman"/>
          <w:szCs w:val="28"/>
          <w:lang w:val="sv-SE"/>
        </w:rPr>
      </w:pPr>
      <w:r w:rsidRPr="00327CC2">
        <w:rPr>
          <w:rFonts w:ascii="Times New Roman" w:hAnsi="Times New Roman"/>
          <w:szCs w:val="28"/>
          <w:lang w:val="sv-SE"/>
        </w:rPr>
        <w:t>Khắc phục được các tồn tại, bất cập như đã phân tích tại phần cơ sở đề xuất chính sách và đạt được mục tiêu của chính sách mà cụ thể là:</w:t>
      </w:r>
    </w:p>
    <w:p w14:paraId="1AAF3E24" w14:textId="77777777" w:rsidR="00327CC2" w:rsidRPr="00327CC2" w:rsidRDefault="00327CC2" w:rsidP="00327CC2">
      <w:pPr>
        <w:spacing w:line="360" w:lineRule="auto"/>
        <w:ind w:firstLine="720"/>
        <w:rPr>
          <w:rFonts w:ascii="Times New Roman" w:hAnsi="Times New Roman"/>
          <w:szCs w:val="28"/>
          <w:lang w:val="sv-SE"/>
        </w:rPr>
      </w:pPr>
      <w:r w:rsidRPr="00327CC2">
        <w:rPr>
          <w:rFonts w:ascii="Times New Roman" w:hAnsi="Times New Roman"/>
          <w:szCs w:val="28"/>
          <w:lang w:val="sv-SE"/>
        </w:rPr>
        <w:t>- Khuyến khích sự tham gia của các cơ sở y tế tư nhân trong việc cung cấp dịch vụ tiêm chủng.</w:t>
      </w:r>
    </w:p>
    <w:p w14:paraId="4FEFBDCC" w14:textId="77777777" w:rsidR="00327CC2" w:rsidRPr="00327CC2" w:rsidRDefault="00327CC2" w:rsidP="00327CC2">
      <w:pPr>
        <w:spacing w:line="360" w:lineRule="auto"/>
        <w:ind w:firstLine="720"/>
        <w:rPr>
          <w:rFonts w:ascii="Times New Roman" w:hAnsi="Times New Roman"/>
          <w:szCs w:val="28"/>
          <w:lang w:val="sv-SE"/>
        </w:rPr>
      </w:pPr>
      <w:r w:rsidRPr="00327CC2">
        <w:rPr>
          <w:rFonts w:ascii="Times New Roman" w:hAnsi="Times New Roman"/>
          <w:szCs w:val="28"/>
          <w:lang w:val="sv-SE"/>
        </w:rPr>
        <w:t>- Giảm gánh nặng đầu tư cho Nhà nước do không phát sinh thêm chi phí đầu tư cho một hệ thống cơ sở cung cấp dịch vụ tiêm chủng.</w:t>
      </w:r>
    </w:p>
    <w:p w14:paraId="3B512954" w14:textId="77777777" w:rsidR="00346B3E" w:rsidRPr="00327CC2" w:rsidRDefault="00346B3E" w:rsidP="00346B3E">
      <w:pPr>
        <w:spacing w:line="360" w:lineRule="auto"/>
        <w:ind w:firstLine="720"/>
        <w:rPr>
          <w:rFonts w:ascii="Times New Roman" w:hAnsi="Times New Roman"/>
          <w:szCs w:val="28"/>
          <w:u w:val="single"/>
          <w:lang w:val="sv-SE"/>
        </w:rPr>
      </w:pPr>
      <w:r w:rsidRPr="00327CC2">
        <w:rPr>
          <w:rFonts w:ascii="Times New Roman" w:hAnsi="Times New Roman"/>
          <w:szCs w:val="28"/>
          <w:u w:val="single"/>
          <w:lang w:val="sv-SE"/>
        </w:rPr>
        <w:t>1.4.3.2. Thách thức, quan ngại:</w:t>
      </w:r>
    </w:p>
    <w:p w14:paraId="33AB5CC6" w14:textId="77777777" w:rsidR="00346B3E" w:rsidRPr="00327CC2" w:rsidRDefault="00327CC2" w:rsidP="00346B3E">
      <w:pPr>
        <w:spacing w:line="360" w:lineRule="auto"/>
        <w:ind w:firstLine="720"/>
        <w:rPr>
          <w:rFonts w:ascii="Times New Roman" w:hAnsi="Times New Roman"/>
          <w:szCs w:val="28"/>
          <w:lang w:val="sv-SE"/>
        </w:rPr>
      </w:pPr>
      <w:r w:rsidRPr="00327CC2">
        <w:rPr>
          <w:rFonts w:ascii="Times New Roman" w:hAnsi="Times New Roman"/>
          <w:szCs w:val="28"/>
          <w:lang w:val="sv-SE"/>
        </w:rPr>
        <w:t>Đây là mô hình mà một số nước công nghiệp phát triển như Nhật Bản và Hàn Quốc đã thực hiện có hiệu quả. Tuy nhiên, qua đánh giá tại Việt Nam cho thấy, rất ít doanh nghiệp tư nhân muốn tham gia cung cấp dịch vụ tiêm chủng tại các vùng nông thôn, đặc biệt là các vùng sâu, vùng xa, vùng có điều kiện kinh tế - xã hội khó khăn</w:t>
      </w:r>
      <w:r w:rsidR="00346B3E" w:rsidRPr="00327CC2">
        <w:rPr>
          <w:rFonts w:ascii="Times New Roman" w:hAnsi="Times New Roman"/>
          <w:szCs w:val="28"/>
          <w:lang w:val="sv-SE"/>
        </w:rPr>
        <w:t>.</w:t>
      </w:r>
      <w:r w:rsidRPr="00327CC2">
        <w:rPr>
          <w:rFonts w:ascii="Times New Roman" w:hAnsi="Times New Roman"/>
          <w:szCs w:val="28"/>
          <w:lang w:val="sv-SE"/>
        </w:rPr>
        <w:t xml:space="preserve"> Điều này có thể dân đến nguy cơ không bảo đảm độ bao phủ </w:t>
      </w:r>
      <w:r w:rsidRPr="00327CC2">
        <w:rPr>
          <w:rFonts w:ascii="Times New Roman" w:hAnsi="Times New Roman"/>
          <w:szCs w:val="28"/>
          <w:lang w:val="sv-SE"/>
        </w:rPr>
        <w:lastRenderedPageBreak/>
        <w:t>trong tiêm chủng và đây chính là nguy cơ dẫn đến sự bùng phát của các loại dịch bệnh.</w:t>
      </w:r>
    </w:p>
    <w:p w14:paraId="5012E8ED" w14:textId="77777777" w:rsidR="00116BF2" w:rsidRPr="00327CC2" w:rsidRDefault="00116BF2" w:rsidP="006D3F8D">
      <w:pPr>
        <w:spacing w:line="360" w:lineRule="auto"/>
        <w:ind w:firstLine="720"/>
        <w:rPr>
          <w:rFonts w:ascii="Times New Roman" w:hAnsi="Times New Roman"/>
          <w:b/>
          <w:szCs w:val="28"/>
          <w:lang w:val="sv-SE"/>
        </w:rPr>
      </w:pPr>
      <w:r w:rsidRPr="00327CC2">
        <w:rPr>
          <w:rFonts w:ascii="Times New Roman" w:hAnsi="Times New Roman"/>
          <w:b/>
          <w:szCs w:val="28"/>
          <w:lang w:val="sv-SE"/>
        </w:rPr>
        <w:t>1.5.</w:t>
      </w:r>
      <w:r w:rsidRPr="00327CC2">
        <w:rPr>
          <w:rFonts w:ascii="Times New Roman" w:hAnsi="Times New Roman"/>
          <w:szCs w:val="28"/>
          <w:lang w:val="sv-SE"/>
        </w:rPr>
        <w:t xml:space="preserve"> </w:t>
      </w:r>
      <w:r w:rsidRPr="00327CC2">
        <w:rPr>
          <w:rFonts w:ascii="Times New Roman" w:hAnsi="Times New Roman"/>
          <w:b/>
          <w:szCs w:val="28"/>
          <w:lang w:val="sv-SE"/>
        </w:rPr>
        <w:t>Kết luận và kiến nghị</w:t>
      </w:r>
    </w:p>
    <w:p w14:paraId="007EB381" w14:textId="77777777" w:rsidR="00116BF2" w:rsidRDefault="00116BF2" w:rsidP="006D3F8D">
      <w:pPr>
        <w:spacing w:line="360" w:lineRule="auto"/>
        <w:ind w:firstLine="720"/>
        <w:rPr>
          <w:rFonts w:ascii="Times New Roman" w:hAnsi="Times New Roman"/>
          <w:szCs w:val="28"/>
          <w:lang w:val="sv-SE"/>
        </w:rPr>
      </w:pPr>
      <w:r w:rsidRPr="00327CC2">
        <w:rPr>
          <w:rFonts w:ascii="Times New Roman" w:hAnsi="Times New Roman"/>
          <w:szCs w:val="28"/>
          <w:lang w:val="sv-SE"/>
        </w:rPr>
        <w:t xml:space="preserve">So sánh giữa các Phương án cho thấy, hiệu quả nhất là lựa chọn Phương án </w:t>
      </w:r>
      <w:r w:rsidR="00327CC2" w:rsidRPr="00327CC2">
        <w:rPr>
          <w:rFonts w:ascii="Times New Roman" w:hAnsi="Times New Roman"/>
          <w:szCs w:val="28"/>
          <w:lang w:val="sv-SE"/>
        </w:rPr>
        <w:t>1B</w:t>
      </w:r>
      <w:r w:rsidR="00346B3E" w:rsidRPr="00327CC2">
        <w:rPr>
          <w:rFonts w:ascii="Times New Roman" w:hAnsi="Times New Roman"/>
          <w:szCs w:val="28"/>
          <w:lang w:val="sv-SE"/>
        </w:rPr>
        <w:t xml:space="preserve"> </w:t>
      </w:r>
      <w:r w:rsidRPr="00327CC2">
        <w:rPr>
          <w:rFonts w:ascii="Times New Roman" w:hAnsi="Times New Roman"/>
          <w:szCs w:val="28"/>
          <w:lang w:val="sv-SE"/>
        </w:rPr>
        <w:t xml:space="preserve">là </w:t>
      </w:r>
      <w:r w:rsidR="00327CC2" w:rsidRPr="00327CC2">
        <w:rPr>
          <w:rFonts w:ascii="Times New Roman" w:hAnsi="Times New Roman"/>
          <w:szCs w:val="28"/>
          <w:lang w:val="sv-SE"/>
        </w:rPr>
        <w:t>hệ thống cung cấp dịch vụ tiêm chủng như hiện nay đồng thời bổ sung các quy định cụ thể liên quan đến quyền được tham gia cung cấp các vắc xin trong chương trình tiêm chủng mở rộng cũng như trách nhiệm tham gia cung cấp dịch vụ tiêm chủng khi có yêu cầu của cơ quan quản lý nhà nước có thẩm quyền.</w:t>
      </w:r>
    </w:p>
    <w:p w14:paraId="17B90274" w14:textId="77777777" w:rsidR="004729CB" w:rsidRDefault="004729CB" w:rsidP="006D3F8D">
      <w:pPr>
        <w:spacing w:line="360" w:lineRule="auto"/>
        <w:ind w:firstLine="720"/>
        <w:rPr>
          <w:rFonts w:ascii="Times New Roman" w:hAnsi="Times New Roman"/>
          <w:b/>
          <w:color w:val="FF0000"/>
          <w:szCs w:val="28"/>
          <w:lang w:val="sv-SE"/>
        </w:rPr>
      </w:pPr>
    </w:p>
    <w:p w14:paraId="2F9FE486" w14:textId="77777777" w:rsidR="001703F5" w:rsidRPr="00796CA7" w:rsidRDefault="001703F5" w:rsidP="006D3F8D">
      <w:pPr>
        <w:spacing w:line="360" w:lineRule="auto"/>
        <w:ind w:firstLine="720"/>
        <w:rPr>
          <w:rFonts w:ascii="Times New Roman" w:hAnsi="Times New Roman"/>
          <w:b/>
          <w:bCs/>
          <w:szCs w:val="28"/>
          <w:lang w:val="sv-SE"/>
        </w:rPr>
      </w:pPr>
      <w:r w:rsidRPr="004729CB">
        <w:rPr>
          <w:rFonts w:ascii="Times New Roman" w:hAnsi="Times New Roman"/>
          <w:b/>
          <w:szCs w:val="28"/>
          <w:lang w:val="sv-SE"/>
        </w:rPr>
        <w:t xml:space="preserve">2. </w:t>
      </w:r>
      <w:r w:rsidR="00343B8D" w:rsidRPr="004729CB">
        <w:rPr>
          <w:rFonts w:ascii="Times New Roman" w:hAnsi="Times New Roman"/>
          <w:b/>
          <w:szCs w:val="28"/>
          <w:lang w:val="sv-SE"/>
        </w:rPr>
        <w:t xml:space="preserve">Về </w:t>
      </w:r>
      <w:r w:rsidR="00327CC2" w:rsidRPr="004729CB">
        <w:rPr>
          <w:rFonts w:ascii="Times New Roman" w:hAnsi="Times New Roman"/>
          <w:b/>
          <w:szCs w:val="28"/>
          <w:lang w:val="sv-SE"/>
        </w:rPr>
        <w:t>tiêm chủng tại nhà:</w:t>
      </w:r>
    </w:p>
    <w:p w14:paraId="240EB97E" w14:textId="77777777" w:rsidR="001703F5" w:rsidRPr="004729CB" w:rsidRDefault="001703F5" w:rsidP="006D3F8D">
      <w:pPr>
        <w:spacing w:line="360" w:lineRule="auto"/>
        <w:ind w:firstLine="720"/>
        <w:rPr>
          <w:rFonts w:ascii="Times New Roman" w:hAnsi="Times New Roman"/>
          <w:b/>
          <w:i/>
          <w:szCs w:val="28"/>
          <w:lang w:val="sv-SE"/>
        </w:rPr>
      </w:pPr>
      <w:r w:rsidRPr="004729CB">
        <w:rPr>
          <w:rFonts w:ascii="Times New Roman" w:hAnsi="Times New Roman"/>
          <w:b/>
          <w:i/>
          <w:szCs w:val="28"/>
          <w:lang w:val="sv-SE"/>
        </w:rPr>
        <w:t>2.1 Xác định vấn đề</w:t>
      </w:r>
      <w:r w:rsidR="00413C1F" w:rsidRPr="004729CB">
        <w:rPr>
          <w:rFonts w:ascii="Times New Roman" w:hAnsi="Times New Roman"/>
          <w:b/>
          <w:i/>
          <w:szCs w:val="28"/>
          <w:lang w:val="sv-SE"/>
        </w:rPr>
        <w:t>:</w:t>
      </w:r>
    </w:p>
    <w:p w14:paraId="63EED992" w14:textId="77777777" w:rsidR="00EA56F3" w:rsidRPr="00796CA7" w:rsidRDefault="004729CB" w:rsidP="006D3F8D">
      <w:pPr>
        <w:spacing w:line="360" w:lineRule="auto"/>
        <w:ind w:firstLine="720"/>
        <w:rPr>
          <w:rFonts w:ascii="Times New Roman" w:hAnsi="Times New Roman"/>
          <w:szCs w:val="28"/>
          <w:lang w:val="sv-SE"/>
        </w:rPr>
      </w:pPr>
      <w:r w:rsidRPr="00796CA7">
        <w:rPr>
          <w:rFonts w:ascii="Times New Roman" w:hAnsi="Times New Roman"/>
          <w:szCs w:val="28"/>
          <w:lang w:val="sv-SE"/>
        </w:rPr>
        <w:t xml:space="preserve">Hiện nay việc tiêm chủng tại nhà </w:t>
      </w:r>
      <w:r w:rsidR="00A439C4" w:rsidRPr="00796CA7">
        <w:rPr>
          <w:rFonts w:ascii="Times New Roman" w:hAnsi="Times New Roman"/>
          <w:szCs w:val="28"/>
          <w:lang w:val="sv-SE"/>
        </w:rPr>
        <w:t>không</w:t>
      </w:r>
      <w:r w:rsidRPr="00796CA7">
        <w:rPr>
          <w:rFonts w:ascii="Times New Roman" w:hAnsi="Times New Roman"/>
          <w:szCs w:val="28"/>
          <w:lang w:val="sv-SE"/>
        </w:rPr>
        <w:t xml:space="preserve"> được thực hiện trong </w:t>
      </w:r>
      <w:r w:rsidR="00A439C4" w:rsidRPr="00796CA7">
        <w:rPr>
          <w:rFonts w:ascii="Times New Roman" w:hAnsi="Times New Roman"/>
          <w:szCs w:val="28"/>
          <w:lang w:val="sv-SE"/>
        </w:rPr>
        <w:t>tiêm chủng cả tiêm chủng mở rộng và tiêm chủng dịch vụ</w:t>
      </w:r>
      <w:r w:rsidRPr="00796CA7">
        <w:rPr>
          <w:rFonts w:ascii="Times New Roman" w:hAnsi="Times New Roman"/>
          <w:szCs w:val="28"/>
          <w:lang w:val="sv-SE"/>
        </w:rPr>
        <w:t>. Điều này xuất phát từ quan điểm cho rằng việc tiêm chủng tại nhà sẽ thiếu an toàn hơn rất nhiều so với tiêm chủng tại các cơ sở y tế (không thể thiết lập ba bàn khám như quy trình tiêm chủng hiện nay, không có điều kiện giải quyết các trường hợp bị sốc do không có thuốc chống sốc....). Tuy nhiên, việc không cho phép tiêm chủng tại nhà như hiện nay đã xuất hiện một số bất cập sau:</w:t>
      </w:r>
    </w:p>
    <w:p w14:paraId="5D1DA079" w14:textId="77777777" w:rsidR="004729CB" w:rsidRPr="00796CA7" w:rsidRDefault="004729CB" w:rsidP="006D3F8D">
      <w:pPr>
        <w:spacing w:line="360" w:lineRule="auto"/>
        <w:ind w:firstLine="720"/>
        <w:rPr>
          <w:rFonts w:ascii="Times New Roman" w:hAnsi="Times New Roman"/>
          <w:szCs w:val="28"/>
          <w:lang w:val="sv-SE"/>
        </w:rPr>
      </w:pPr>
      <w:r w:rsidRPr="00796CA7">
        <w:rPr>
          <w:rFonts w:ascii="Times New Roman" w:hAnsi="Times New Roman"/>
          <w:szCs w:val="28"/>
          <w:lang w:val="sv-SE"/>
        </w:rPr>
        <w:t>Thứ nhất, Luật phòng, chống bệnh truyền nhiễm không có quy định hạn chế về địa điểm sử dụng vắc xin do vậy việc ban hành các quy định hạn chế hơn so với Luật cũng cần có sự cân nhắc thêm về mặt pháp lý.</w:t>
      </w:r>
    </w:p>
    <w:p w14:paraId="54A22FCD" w14:textId="77777777" w:rsidR="004729CB" w:rsidRPr="00796CA7" w:rsidRDefault="004729CB" w:rsidP="006D3F8D">
      <w:pPr>
        <w:spacing w:line="360" w:lineRule="auto"/>
        <w:ind w:firstLine="720"/>
        <w:rPr>
          <w:rFonts w:ascii="Times New Roman" w:hAnsi="Times New Roman"/>
          <w:szCs w:val="28"/>
          <w:lang w:val="sv-SE"/>
        </w:rPr>
      </w:pPr>
      <w:r w:rsidRPr="00796CA7">
        <w:rPr>
          <w:rFonts w:ascii="Times New Roman" w:hAnsi="Times New Roman"/>
          <w:szCs w:val="28"/>
          <w:lang w:val="sv-SE"/>
        </w:rPr>
        <w:t>Thứ hai, việc không cho phép tiêm chủng tại nhà vừa hạn chế quyền được tiếp cận với dịch vụ tiêm chủng của người dân vừa hạn chế sự tham gia cung cấp dịch vụ của các cơ sở y tế tư nhân trong khi một thực tế rằng có nhiều trường hợp đang sinh sống tại thành phố vẫn thuê dịch vụ tiêm chủng tại nhà. Bên cạnh đó, một thực tế cũng cần quan tâm đó là việc vẫn phải áp dụng tiêm chủng tại nhà đối với các trường hợp người đang ở trong vùng dịch và bị cách ly tại nhà.</w:t>
      </w:r>
    </w:p>
    <w:p w14:paraId="6D10B040" w14:textId="77777777" w:rsidR="001703F5" w:rsidRPr="00A46AF4" w:rsidRDefault="001703F5" w:rsidP="006D3F8D">
      <w:pPr>
        <w:spacing w:line="360" w:lineRule="auto"/>
        <w:ind w:firstLine="720"/>
        <w:rPr>
          <w:rFonts w:ascii="Times New Roman" w:hAnsi="Times New Roman"/>
          <w:i/>
          <w:szCs w:val="28"/>
          <w:lang w:val="sv-SE"/>
        </w:rPr>
      </w:pPr>
      <w:r w:rsidRPr="00A46AF4">
        <w:rPr>
          <w:rFonts w:ascii="Times New Roman" w:hAnsi="Times New Roman"/>
          <w:b/>
          <w:i/>
          <w:szCs w:val="28"/>
          <w:lang w:val="sv-SE"/>
        </w:rPr>
        <w:t>2.2. Mục tiêu của chính sách</w:t>
      </w:r>
    </w:p>
    <w:p w14:paraId="34466CDB" w14:textId="77777777" w:rsidR="00757491" w:rsidRPr="00796CA7" w:rsidRDefault="00AB78B6" w:rsidP="00757491">
      <w:pPr>
        <w:spacing w:line="360" w:lineRule="auto"/>
        <w:ind w:firstLine="720"/>
        <w:rPr>
          <w:rFonts w:ascii="Times New Roman" w:hAnsi="Times New Roman"/>
          <w:szCs w:val="28"/>
          <w:lang w:val="sv-SE"/>
        </w:rPr>
      </w:pPr>
      <w:r w:rsidRPr="00A46AF4">
        <w:rPr>
          <w:rFonts w:ascii="Times New Roman" w:hAnsi="Times New Roman"/>
          <w:szCs w:val="28"/>
          <w:lang w:val="sv-SE"/>
        </w:rPr>
        <w:t xml:space="preserve">Đưa ra biện pháp </w:t>
      </w:r>
      <w:r w:rsidR="004729CB" w:rsidRPr="00A46AF4">
        <w:rPr>
          <w:rFonts w:ascii="Times New Roman" w:hAnsi="Times New Roman"/>
          <w:szCs w:val="28"/>
          <w:lang w:val="sv-SE"/>
        </w:rPr>
        <w:t>tiêm chủng hợp lý nhất và có tính khả thi nhất nhưng đồng thời vẫn bảo đảm an toàn cho người được tiêm chủng</w:t>
      </w:r>
      <w:r w:rsidR="00757491" w:rsidRPr="00796CA7">
        <w:rPr>
          <w:rFonts w:ascii="Times New Roman" w:hAnsi="Times New Roman"/>
          <w:bCs/>
          <w:szCs w:val="28"/>
          <w:lang w:val="sv-SE"/>
        </w:rPr>
        <w:t>.</w:t>
      </w:r>
    </w:p>
    <w:p w14:paraId="0CCACCBA" w14:textId="77777777" w:rsidR="001703F5" w:rsidRPr="00A46AF4" w:rsidRDefault="001703F5" w:rsidP="006D3F8D">
      <w:pPr>
        <w:spacing w:line="360" w:lineRule="auto"/>
        <w:ind w:firstLine="720"/>
        <w:rPr>
          <w:rFonts w:ascii="Times New Roman" w:hAnsi="Times New Roman"/>
          <w:b/>
          <w:i/>
          <w:szCs w:val="28"/>
          <w:lang w:val="sv-SE"/>
        </w:rPr>
      </w:pPr>
      <w:r w:rsidRPr="00A46AF4">
        <w:rPr>
          <w:rFonts w:ascii="Times New Roman" w:hAnsi="Times New Roman"/>
          <w:b/>
          <w:i/>
          <w:szCs w:val="28"/>
          <w:lang w:val="sv-SE"/>
        </w:rPr>
        <w:lastRenderedPageBreak/>
        <w:t>2.3. Các phương án để lựa chọn</w:t>
      </w:r>
    </w:p>
    <w:p w14:paraId="5B1CB3C4" w14:textId="77777777" w:rsidR="001703F5" w:rsidRPr="00A46AF4" w:rsidRDefault="001703F5" w:rsidP="006D3F8D">
      <w:pPr>
        <w:pStyle w:val="pbody"/>
        <w:shd w:val="clear" w:color="auto" w:fill="FFFFFF"/>
        <w:spacing w:before="0" w:beforeAutospacing="0" w:after="0" w:afterAutospacing="0" w:line="360" w:lineRule="auto"/>
        <w:ind w:firstLine="720"/>
        <w:jc w:val="both"/>
        <w:rPr>
          <w:rFonts w:ascii="Times New Roman" w:hAnsi="Times New Roman" w:cs="Times New Roman"/>
          <w:color w:val="auto"/>
          <w:sz w:val="28"/>
          <w:szCs w:val="28"/>
          <w:lang w:val="sv-SE"/>
        </w:rPr>
      </w:pPr>
      <w:r w:rsidRPr="00A46AF4">
        <w:rPr>
          <w:rFonts w:ascii="Times New Roman" w:hAnsi="Times New Roman" w:cs="Times New Roman"/>
          <w:color w:val="auto"/>
          <w:sz w:val="28"/>
          <w:szCs w:val="28"/>
          <w:lang w:val="sv-SE"/>
        </w:rPr>
        <w:t xml:space="preserve">Có </w:t>
      </w:r>
      <w:r w:rsidR="00D029E4" w:rsidRPr="00A46AF4">
        <w:rPr>
          <w:rFonts w:ascii="Times New Roman" w:hAnsi="Times New Roman" w:cs="Times New Roman"/>
          <w:color w:val="auto"/>
          <w:sz w:val="28"/>
          <w:szCs w:val="28"/>
          <w:lang w:val="vi-VN"/>
        </w:rPr>
        <w:t>3</w:t>
      </w:r>
      <w:r w:rsidRPr="00A46AF4">
        <w:rPr>
          <w:rFonts w:ascii="Times New Roman" w:hAnsi="Times New Roman" w:cs="Times New Roman"/>
          <w:color w:val="auto"/>
          <w:sz w:val="28"/>
          <w:szCs w:val="28"/>
          <w:lang w:val="sv-SE"/>
        </w:rPr>
        <w:t xml:space="preserve"> phương án để lựa chọn cho vấn đề này:</w:t>
      </w:r>
      <w:r w:rsidR="00B3067D" w:rsidRPr="00A46AF4">
        <w:rPr>
          <w:rFonts w:ascii="Times New Roman" w:hAnsi="Times New Roman" w:cs="Times New Roman"/>
          <w:color w:val="auto"/>
          <w:sz w:val="28"/>
          <w:szCs w:val="28"/>
          <w:lang w:val="sv-SE"/>
        </w:rPr>
        <w:t xml:space="preserve"> </w:t>
      </w:r>
    </w:p>
    <w:p w14:paraId="772948E1" w14:textId="77777777" w:rsidR="001703F5" w:rsidRPr="00A46AF4" w:rsidRDefault="001703F5" w:rsidP="006D3F8D">
      <w:pPr>
        <w:spacing w:line="360" w:lineRule="auto"/>
        <w:ind w:firstLine="720"/>
        <w:rPr>
          <w:rFonts w:ascii="Times New Roman" w:hAnsi="Times New Roman"/>
          <w:szCs w:val="28"/>
          <w:lang w:val="sv-SE"/>
        </w:rPr>
      </w:pPr>
      <w:r w:rsidRPr="00A46AF4">
        <w:rPr>
          <w:rFonts w:ascii="Times New Roman" w:hAnsi="Times New Roman"/>
          <w:b/>
          <w:szCs w:val="28"/>
          <w:lang w:val="sv-SE"/>
        </w:rPr>
        <w:t xml:space="preserve">Phương án 2A: </w:t>
      </w:r>
      <w:r w:rsidR="00A4288D" w:rsidRPr="00A46AF4">
        <w:rPr>
          <w:rFonts w:ascii="Times New Roman" w:hAnsi="Times New Roman"/>
          <w:szCs w:val="28"/>
          <w:lang w:val="sv-SE"/>
        </w:rPr>
        <w:t xml:space="preserve">Giữ nguyên như quy định </w:t>
      </w:r>
      <w:r w:rsidR="004729CB" w:rsidRPr="00A46AF4">
        <w:rPr>
          <w:rFonts w:ascii="Times New Roman" w:hAnsi="Times New Roman"/>
          <w:szCs w:val="28"/>
          <w:lang w:val="sv-SE"/>
        </w:rPr>
        <w:t xml:space="preserve">hiện nay là </w:t>
      </w:r>
      <w:r w:rsidR="00493D40">
        <w:rPr>
          <w:rFonts w:ascii="Times New Roman" w:hAnsi="Times New Roman"/>
          <w:szCs w:val="28"/>
          <w:lang w:val="sv-SE"/>
        </w:rPr>
        <w:t>không áp dụng</w:t>
      </w:r>
      <w:r w:rsidR="004729CB" w:rsidRPr="00A46AF4">
        <w:rPr>
          <w:rFonts w:ascii="Times New Roman" w:hAnsi="Times New Roman"/>
          <w:szCs w:val="28"/>
          <w:lang w:val="sv-SE"/>
        </w:rPr>
        <w:t xml:space="preserve"> tiêm chủng tại nhà</w:t>
      </w:r>
      <w:r w:rsidR="00493D40">
        <w:rPr>
          <w:rFonts w:ascii="Times New Roman" w:hAnsi="Times New Roman"/>
          <w:szCs w:val="28"/>
          <w:lang w:val="sv-SE"/>
        </w:rPr>
        <w:t xml:space="preserve"> kể cả tiêm chủng mở rộng, tiêm chủng dịch vụ và tiêm chủng chống dịch</w:t>
      </w:r>
      <w:r w:rsidRPr="00A46AF4">
        <w:rPr>
          <w:rFonts w:ascii="Times New Roman" w:hAnsi="Times New Roman"/>
          <w:szCs w:val="28"/>
          <w:lang w:val="sv-SE"/>
        </w:rPr>
        <w:t>.</w:t>
      </w:r>
    </w:p>
    <w:p w14:paraId="05DDE869" w14:textId="77777777" w:rsidR="009508F8" w:rsidRPr="00A46AF4" w:rsidRDefault="009508F8" w:rsidP="009508F8">
      <w:pPr>
        <w:spacing w:line="360" w:lineRule="auto"/>
        <w:ind w:firstLine="720"/>
        <w:rPr>
          <w:rFonts w:ascii="Times New Roman" w:hAnsi="Times New Roman"/>
          <w:szCs w:val="28"/>
          <w:lang w:val="sv-SE"/>
        </w:rPr>
      </w:pPr>
      <w:r w:rsidRPr="00A46AF4">
        <w:rPr>
          <w:rFonts w:ascii="Times New Roman" w:hAnsi="Times New Roman"/>
          <w:b/>
          <w:szCs w:val="28"/>
          <w:lang w:val="sv-SE"/>
        </w:rPr>
        <w:t>Phương án 2B:</w:t>
      </w:r>
      <w:r w:rsidRPr="00A46AF4">
        <w:rPr>
          <w:rFonts w:ascii="Times New Roman" w:hAnsi="Times New Roman"/>
          <w:szCs w:val="28"/>
          <w:lang w:val="sv-SE"/>
        </w:rPr>
        <w:t xml:space="preserve"> </w:t>
      </w:r>
      <w:r w:rsidR="00A46AF4" w:rsidRPr="00A46AF4">
        <w:rPr>
          <w:rFonts w:ascii="Times New Roman" w:hAnsi="Times New Roman"/>
          <w:szCs w:val="28"/>
          <w:lang w:val="sv-SE"/>
        </w:rPr>
        <w:t>Cho phép tiêm chủng tại nhà nhưng phải đáp ứng thêm một số điều kiện đi kèm như trình độ của người thực hiện khám và tiêm chủng hoặc phải được thực hiện bởi cơ sở tiêm chủng đã được cho phép hoạt động</w:t>
      </w:r>
      <w:r w:rsidR="00764695">
        <w:rPr>
          <w:rFonts w:ascii="Times New Roman" w:hAnsi="Times New Roman"/>
          <w:szCs w:val="28"/>
          <w:lang w:val="sv-SE"/>
        </w:rPr>
        <w:t xml:space="preserve"> và có sự phê duyệt của Giám đốc Sở Y tế</w:t>
      </w:r>
      <w:r w:rsidRPr="00A46AF4">
        <w:rPr>
          <w:rFonts w:ascii="Times New Roman" w:hAnsi="Times New Roman"/>
          <w:szCs w:val="28"/>
          <w:lang w:val="sv-SE"/>
        </w:rPr>
        <w:t>.</w:t>
      </w:r>
    </w:p>
    <w:p w14:paraId="2D29C39C" w14:textId="77777777" w:rsidR="001703F5" w:rsidRPr="00A46AF4" w:rsidRDefault="001703F5" w:rsidP="006D3F8D">
      <w:pPr>
        <w:spacing w:line="360" w:lineRule="auto"/>
        <w:ind w:firstLine="720"/>
        <w:rPr>
          <w:rFonts w:ascii="Times New Roman" w:hAnsi="Times New Roman"/>
          <w:szCs w:val="28"/>
          <w:lang w:val="sv-SE"/>
        </w:rPr>
      </w:pPr>
      <w:r w:rsidRPr="00A46AF4">
        <w:rPr>
          <w:rFonts w:ascii="Times New Roman" w:hAnsi="Times New Roman"/>
          <w:b/>
          <w:szCs w:val="28"/>
          <w:lang w:val="sv-SE"/>
        </w:rPr>
        <w:t xml:space="preserve">Phương án </w:t>
      </w:r>
      <w:r w:rsidR="009508F8" w:rsidRPr="00A46AF4">
        <w:rPr>
          <w:rFonts w:ascii="Times New Roman" w:hAnsi="Times New Roman"/>
          <w:b/>
          <w:szCs w:val="28"/>
          <w:lang w:val="sv-SE"/>
        </w:rPr>
        <w:t>2C</w:t>
      </w:r>
      <w:r w:rsidRPr="00A46AF4">
        <w:rPr>
          <w:rFonts w:ascii="Times New Roman" w:hAnsi="Times New Roman"/>
          <w:b/>
          <w:szCs w:val="28"/>
          <w:lang w:val="sv-SE"/>
        </w:rPr>
        <w:t>:</w:t>
      </w:r>
      <w:r w:rsidRPr="00A46AF4">
        <w:rPr>
          <w:rFonts w:ascii="Times New Roman" w:hAnsi="Times New Roman"/>
          <w:szCs w:val="28"/>
          <w:lang w:val="sv-SE"/>
        </w:rPr>
        <w:t xml:space="preserve"> </w:t>
      </w:r>
      <w:r w:rsidR="00A46AF4" w:rsidRPr="00A46AF4">
        <w:rPr>
          <w:rFonts w:ascii="Times New Roman" w:hAnsi="Times New Roman"/>
          <w:szCs w:val="28"/>
          <w:lang w:val="sv-SE"/>
        </w:rPr>
        <w:t>Chỉ cho phép tiêm chủng tại nhà đối với vắc xin tiêm chủng dịch vụ nếu đáp ứng thêm một số điều kiện đi kèm như trình độ của người thực hiện khám và tiêm chủng hoặc phải được thực hiện bởi cơ sở tiêm chủng đã được cho phép hoạt động.</w:t>
      </w:r>
    </w:p>
    <w:p w14:paraId="36420BBE" w14:textId="77777777" w:rsidR="001703F5" w:rsidRPr="00A46AF4" w:rsidRDefault="001703F5" w:rsidP="006D3F8D">
      <w:pPr>
        <w:spacing w:line="360" w:lineRule="auto"/>
        <w:ind w:firstLine="720"/>
        <w:rPr>
          <w:rFonts w:ascii="Times New Roman" w:hAnsi="Times New Roman"/>
          <w:i/>
          <w:szCs w:val="28"/>
          <w:lang w:val="sv-SE"/>
        </w:rPr>
      </w:pPr>
      <w:r w:rsidRPr="00A46AF4">
        <w:rPr>
          <w:rFonts w:ascii="Times New Roman" w:hAnsi="Times New Roman"/>
          <w:b/>
          <w:i/>
          <w:szCs w:val="28"/>
          <w:lang w:val="sv-SE"/>
        </w:rPr>
        <w:t>2.4. Đánh giá tác động của các phương án</w:t>
      </w:r>
    </w:p>
    <w:p w14:paraId="1EC94A39" w14:textId="77777777" w:rsidR="001703F5" w:rsidRPr="00A46AF4" w:rsidRDefault="001703F5" w:rsidP="006D3F8D">
      <w:pPr>
        <w:spacing w:line="360" w:lineRule="auto"/>
        <w:ind w:firstLine="720"/>
        <w:rPr>
          <w:rFonts w:ascii="Times New Roman" w:hAnsi="Times New Roman"/>
          <w:bCs/>
          <w:i/>
          <w:szCs w:val="28"/>
          <w:lang w:val="sv-SE"/>
        </w:rPr>
      </w:pPr>
      <w:r w:rsidRPr="00A46AF4">
        <w:rPr>
          <w:rFonts w:ascii="Times New Roman" w:hAnsi="Times New Roman"/>
          <w:bCs/>
          <w:i/>
          <w:szCs w:val="28"/>
          <w:lang w:val="sv-SE"/>
        </w:rPr>
        <w:t xml:space="preserve">2.4.1 Tác động của Phương án 2A: </w:t>
      </w:r>
    </w:p>
    <w:p w14:paraId="2B312A26" w14:textId="77777777" w:rsidR="000665B5" w:rsidRPr="00A46AF4" w:rsidRDefault="000665B5" w:rsidP="006D3F8D">
      <w:pPr>
        <w:spacing w:line="360" w:lineRule="auto"/>
        <w:ind w:firstLine="720"/>
        <w:rPr>
          <w:rFonts w:ascii="Times New Roman" w:hAnsi="Times New Roman"/>
          <w:bCs/>
          <w:szCs w:val="28"/>
          <w:u w:val="single"/>
          <w:lang w:val="sv-SE"/>
        </w:rPr>
      </w:pPr>
      <w:r w:rsidRPr="00A46AF4">
        <w:rPr>
          <w:rFonts w:ascii="Times New Roman" w:hAnsi="Times New Roman"/>
          <w:bCs/>
          <w:szCs w:val="28"/>
          <w:u w:val="single"/>
          <w:lang w:val="sv-SE"/>
        </w:rPr>
        <w:t>2.4.1.1. Lợi ích:</w:t>
      </w:r>
    </w:p>
    <w:p w14:paraId="182ACB8C" w14:textId="77777777" w:rsidR="004D397F" w:rsidRPr="00796CA7" w:rsidRDefault="004D397F" w:rsidP="006D3F8D">
      <w:pPr>
        <w:spacing w:line="360" w:lineRule="auto"/>
        <w:ind w:firstLine="720"/>
        <w:rPr>
          <w:rFonts w:ascii="Times New Roman" w:hAnsi="Times New Roman"/>
          <w:bCs/>
          <w:szCs w:val="28"/>
          <w:lang w:val="sv-SE"/>
        </w:rPr>
      </w:pPr>
      <w:r w:rsidRPr="00A46AF4">
        <w:rPr>
          <w:rFonts w:ascii="Times New Roman" w:hAnsi="Times New Roman"/>
          <w:szCs w:val="28"/>
          <w:lang w:val="sv-SE"/>
        </w:rPr>
        <w:t>Không gây xáo trộn hệ thống c</w:t>
      </w:r>
      <w:r w:rsidR="00A46AF4">
        <w:rPr>
          <w:rFonts w:ascii="Times New Roman" w:hAnsi="Times New Roman"/>
          <w:szCs w:val="28"/>
          <w:lang w:val="sv-SE"/>
        </w:rPr>
        <w:t>ung cấp dịch tiêm chủng và về lý thuyết thì bảo đảm an toàn hơn cho người được tiêm chủng do việc tiêm chủng được thực hiện tại các cơ sở y tế.</w:t>
      </w:r>
    </w:p>
    <w:p w14:paraId="3CCF883C" w14:textId="77777777" w:rsidR="00B17A11" w:rsidRPr="00796CA7" w:rsidRDefault="000665B5" w:rsidP="006D3F8D">
      <w:pPr>
        <w:spacing w:line="360" w:lineRule="auto"/>
        <w:ind w:firstLine="720"/>
        <w:rPr>
          <w:rFonts w:ascii="Times New Roman" w:hAnsi="Times New Roman"/>
          <w:bCs/>
          <w:szCs w:val="28"/>
          <w:u w:val="single"/>
          <w:lang w:val="sv-SE"/>
        </w:rPr>
      </w:pPr>
      <w:r w:rsidRPr="00796CA7">
        <w:rPr>
          <w:rFonts w:ascii="Times New Roman" w:hAnsi="Times New Roman"/>
          <w:bCs/>
          <w:szCs w:val="28"/>
          <w:u w:val="single"/>
          <w:lang w:val="sv-SE"/>
        </w:rPr>
        <w:t>2.4.1.2. Thách thức, quan ngại:</w:t>
      </w:r>
    </w:p>
    <w:p w14:paraId="00AA3F7D" w14:textId="77777777" w:rsidR="000665B5" w:rsidRPr="00796CA7" w:rsidRDefault="004D397F" w:rsidP="006D3F8D">
      <w:pPr>
        <w:spacing w:line="360" w:lineRule="auto"/>
        <w:ind w:firstLine="720"/>
        <w:rPr>
          <w:rFonts w:ascii="Times New Roman" w:hAnsi="Times New Roman"/>
          <w:bCs/>
          <w:szCs w:val="28"/>
          <w:lang w:val="sv-SE"/>
        </w:rPr>
      </w:pPr>
      <w:r w:rsidRPr="00796CA7">
        <w:rPr>
          <w:rFonts w:ascii="Times New Roman" w:hAnsi="Times New Roman"/>
          <w:bCs/>
          <w:szCs w:val="28"/>
          <w:lang w:val="sv-SE"/>
        </w:rPr>
        <w:t xml:space="preserve">Không khắc phục được các tồn tại, bất cập được phân tích tại phần cơ sở đề xuất chính sách và không </w:t>
      </w:r>
      <w:r w:rsidR="00A46AF4" w:rsidRPr="00796CA7">
        <w:rPr>
          <w:rFonts w:ascii="Times New Roman" w:hAnsi="Times New Roman"/>
          <w:bCs/>
          <w:szCs w:val="28"/>
          <w:lang w:val="sv-SE"/>
        </w:rPr>
        <w:t xml:space="preserve">hoàn toàn </w:t>
      </w:r>
      <w:r w:rsidRPr="00796CA7">
        <w:rPr>
          <w:rFonts w:ascii="Times New Roman" w:hAnsi="Times New Roman"/>
          <w:bCs/>
          <w:szCs w:val="28"/>
          <w:lang w:val="sv-SE"/>
        </w:rPr>
        <w:t>đạt được mục tiêu của chính sách</w:t>
      </w:r>
      <w:r w:rsidR="00A46AF4" w:rsidRPr="00796CA7">
        <w:rPr>
          <w:rFonts w:ascii="Times New Roman" w:hAnsi="Times New Roman"/>
          <w:bCs/>
          <w:szCs w:val="28"/>
          <w:lang w:val="sv-SE"/>
        </w:rPr>
        <w:t xml:space="preserve"> mà cụ thể là:</w:t>
      </w:r>
    </w:p>
    <w:p w14:paraId="1E526226" w14:textId="77777777" w:rsidR="00A46AF4" w:rsidRPr="00796CA7" w:rsidRDefault="00A46AF4" w:rsidP="006D3F8D">
      <w:pPr>
        <w:spacing w:line="360" w:lineRule="auto"/>
        <w:ind w:firstLine="720"/>
        <w:rPr>
          <w:rFonts w:ascii="Times New Roman" w:hAnsi="Times New Roman"/>
          <w:bCs/>
          <w:szCs w:val="28"/>
          <w:lang w:val="sv-SE"/>
        </w:rPr>
      </w:pPr>
      <w:r w:rsidRPr="00796CA7">
        <w:rPr>
          <w:rFonts w:ascii="Times New Roman" w:hAnsi="Times New Roman"/>
          <w:bCs/>
          <w:szCs w:val="28"/>
          <w:lang w:val="sv-SE"/>
        </w:rPr>
        <w:t>- Nếu so sánh về điều kiện của tiêm chủng tại nhà và tiêm chủng lưu động thì điều kiện tiêm chủng tại nhà, đặc biệt là đối với nhà tại các thành phố, là tốt hơn.</w:t>
      </w:r>
    </w:p>
    <w:p w14:paraId="598C0713" w14:textId="77777777" w:rsidR="00A46AF4" w:rsidRPr="00796CA7" w:rsidRDefault="00A46AF4" w:rsidP="006D3F8D">
      <w:pPr>
        <w:spacing w:line="360" w:lineRule="auto"/>
        <w:ind w:firstLine="720"/>
        <w:rPr>
          <w:rFonts w:ascii="Times New Roman" w:hAnsi="Times New Roman"/>
          <w:bCs/>
          <w:szCs w:val="28"/>
          <w:lang w:val="sv-SE"/>
        </w:rPr>
      </w:pPr>
      <w:r w:rsidRPr="00796CA7">
        <w:rPr>
          <w:rFonts w:ascii="Times New Roman" w:hAnsi="Times New Roman"/>
          <w:bCs/>
          <w:szCs w:val="28"/>
          <w:lang w:val="sv-SE"/>
        </w:rPr>
        <w:t>- Nếu so sánh về mức độ an toàn cho người được tiêm chủng thì trừ các trường hợp được tiêm chủng tại các bệnh viện còn lại thì mức độ nguy hiểm của tiêm chủng khi xẩy ra sốc phản vệ tại nhà và tại các cơ sở y tế khác là tương đương.</w:t>
      </w:r>
    </w:p>
    <w:p w14:paraId="6BF83CE1" w14:textId="77777777" w:rsidR="00986438" w:rsidRPr="000359E3" w:rsidRDefault="00986438" w:rsidP="00986438">
      <w:pPr>
        <w:spacing w:line="360" w:lineRule="auto"/>
        <w:ind w:firstLine="720"/>
        <w:rPr>
          <w:rFonts w:ascii="Times New Roman" w:hAnsi="Times New Roman"/>
          <w:i/>
          <w:szCs w:val="28"/>
          <w:lang w:val="sv-SE"/>
        </w:rPr>
      </w:pPr>
      <w:r w:rsidRPr="000359E3">
        <w:rPr>
          <w:rFonts w:ascii="Times New Roman" w:hAnsi="Times New Roman"/>
          <w:i/>
          <w:szCs w:val="28"/>
          <w:lang w:val="sv-SE"/>
        </w:rPr>
        <w:lastRenderedPageBreak/>
        <w:t xml:space="preserve">2.4.2 </w:t>
      </w:r>
      <w:r w:rsidRPr="000359E3">
        <w:rPr>
          <w:rFonts w:ascii="Times New Roman" w:hAnsi="Times New Roman"/>
          <w:bCs/>
          <w:i/>
          <w:szCs w:val="28"/>
          <w:lang w:val="sv-SE"/>
        </w:rPr>
        <w:t xml:space="preserve">Tác động của </w:t>
      </w:r>
      <w:r w:rsidRPr="000359E3">
        <w:rPr>
          <w:rFonts w:ascii="Times New Roman" w:hAnsi="Times New Roman"/>
          <w:i/>
          <w:szCs w:val="28"/>
          <w:lang w:val="sv-SE"/>
        </w:rPr>
        <w:t>Phương án 2</w:t>
      </w:r>
      <w:r w:rsidRPr="00796CA7">
        <w:rPr>
          <w:rFonts w:ascii="Times New Roman" w:hAnsi="Times New Roman"/>
          <w:i/>
          <w:szCs w:val="28"/>
          <w:lang w:val="sv-SE"/>
        </w:rPr>
        <w:t>B</w:t>
      </w:r>
      <w:r w:rsidRPr="000359E3">
        <w:rPr>
          <w:rFonts w:ascii="Times New Roman" w:hAnsi="Times New Roman"/>
          <w:i/>
          <w:szCs w:val="28"/>
          <w:lang w:val="sv-SE"/>
        </w:rPr>
        <w:t xml:space="preserve">: </w:t>
      </w:r>
    </w:p>
    <w:p w14:paraId="2D446526" w14:textId="77777777" w:rsidR="00986438" w:rsidRPr="000359E3" w:rsidRDefault="00986438" w:rsidP="00986438">
      <w:pPr>
        <w:spacing w:line="360" w:lineRule="auto"/>
        <w:ind w:firstLine="720"/>
        <w:rPr>
          <w:rFonts w:ascii="Times New Roman" w:hAnsi="Times New Roman"/>
          <w:bCs/>
          <w:szCs w:val="28"/>
          <w:u w:val="single"/>
          <w:lang w:val="sv-SE"/>
        </w:rPr>
      </w:pPr>
      <w:r w:rsidRPr="000359E3">
        <w:rPr>
          <w:rFonts w:ascii="Times New Roman" w:hAnsi="Times New Roman"/>
          <w:bCs/>
          <w:szCs w:val="28"/>
          <w:u w:val="single"/>
          <w:lang w:val="sv-SE"/>
        </w:rPr>
        <w:t>2.4.</w:t>
      </w:r>
      <w:r w:rsidRPr="00796CA7">
        <w:rPr>
          <w:rFonts w:ascii="Times New Roman" w:hAnsi="Times New Roman"/>
          <w:bCs/>
          <w:szCs w:val="28"/>
          <w:u w:val="single"/>
          <w:lang w:val="sv-SE"/>
        </w:rPr>
        <w:t>2</w:t>
      </w:r>
      <w:r w:rsidRPr="000359E3">
        <w:rPr>
          <w:rFonts w:ascii="Times New Roman" w:hAnsi="Times New Roman"/>
          <w:bCs/>
          <w:szCs w:val="28"/>
          <w:u w:val="single"/>
          <w:lang w:val="sv-SE"/>
        </w:rPr>
        <w:t>.1. Lợi ích:</w:t>
      </w:r>
    </w:p>
    <w:p w14:paraId="33E91B60" w14:textId="77777777" w:rsidR="00986438" w:rsidRPr="00796CA7" w:rsidRDefault="000359E3" w:rsidP="00986438">
      <w:pPr>
        <w:spacing w:line="360" w:lineRule="auto"/>
        <w:ind w:firstLine="720"/>
        <w:rPr>
          <w:rFonts w:ascii="Times New Roman" w:hAnsi="Times New Roman"/>
          <w:bCs/>
          <w:szCs w:val="28"/>
          <w:lang w:val="sv-SE"/>
        </w:rPr>
      </w:pPr>
      <w:r w:rsidRPr="00796CA7">
        <w:rPr>
          <w:rFonts w:ascii="Times New Roman" w:hAnsi="Times New Roman"/>
          <w:bCs/>
          <w:szCs w:val="28"/>
          <w:lang w:val="sv-SE"/>
        </w:rPr>
        <w:t>Tăng khả năng tiếp cận của người dân đối với dịch vụ tiêm chủng và hoàn toàn phù hợp với quy định của Luật phòng, chống bệnh truyền nhiễm.</w:t>
      </w:r>
    </w:p>
    <w:p w14:paraId="10CC110A" w14:textId="77777777" w:rsidR="00986438" w:rsidRPr="00796CA7" w:rsidRDefault="00986438" w:rsidP="00986438">
      <w:pPr>
        <w:spacing w:line="360" w:lineRule="auto"/>
        <w:ind w:firstLine="720"/>
        <w:rPr>
          <w:rFonts w:ascii="Times New Roman" w:hAnsi="Times New Roman"/>
          <w:bCs/>
          <w:szCs w:val="28"/>
          <w:u w:val="single"/>
          <w:lang w:val="sv-SE"/>
        </w:rPr>
      </w:pPr>
      <w:r w:rsidRPr="00796CA7">
        <w:rPr>
          <w:rFonts w:ascii="Times New Roman" w:hAnsi="Times New Roman"/>
          <w:bCs/>
          <w:szCs w:val="28"/>
          <w:u w:val="single"/>
          <w:lang w:val="sv-SE"/>
        </w:rPr>
        <w:t>2.4.2.2. Thách thức, quan ngại:</w:t>
      </w:r>
    </w:p>
    <w:p w14:paraId="7FB653F7" w14:textId="77777777" w:rsidR="000359E3" w:rsidRPr="00796CA7" w:rsidRDefault="000359E3" w:rsidP="00986438">
      <w:pPr>
        <w:spacing w:line="360" w:lineRule="auto"/>
        <w:ind w:firstLine="720"/>
        <w:rPr>
          <w:rFonts w:ascii="Times New Roman" w:hAnsi="Times New Roman"/>
          <w:szCs w:val="28"/>
          <w:lang w:val="sv-SE"/>
        </w:rPr>
      </w:pPr>
      <w:r w:rsidRPr="00796CA7">
        <w:rPr>
          <w:rFonts w:ascii="Times New Roman" w:hAnsi="Times New Roman"/>
          <w:szCs w:val="28"/>
          <w:lang w:val="sv-SE"/>
        </w:rPr>
        <w:t>Việc cho phép tiêm chủng tại nhà sẽ thay đổi hoàn toàn hình thức cung cấp dịch vụ tiêm chủng và có thể dẫn đến một số tình trạng sau:</w:t>
      </w:r>
    </w:p>
    <w:p w14:paraId="10C038CC" w14:textId="77777777" w:rsidR="000359E3" w:rsidRPr="00796CA7" w:rsidRDefault="000359E3" w:rsidP="000359E3">
      <w:pPr>
        <w:spacing w:line="360" w:lineRule="auto"/>
        <w:ind w:firstLine="720"/>
        <w:rPr>
          <w:rFonts w:ascii="Times New Roman" w:hAnsi="Times New Roman"/>
          <w:szCs w:val="28"/>
          <w:lang w:val="sv-SE"/>
        </w:rPr>
      </w:pPr>
      <w:r w:rsidRPr="00796CA7">
        <w:rPr>
          <w:rFonts w:ascii="Times New Roman" w:hAnsi="Times New Roman"/>
          <w:szCs w:val="28"/>
          <w:lang w:val="sv-SE"/>
        </w:rPr>
        <w:t>- Xét về lý thuyết thì điều kiện xử lý một trường hợp sốc phản vệ tại nhà sẽ gặp nhiều khó khăn hơn so với khi xử lý tại các cơ sở y tế.</w:t>
      </w:r>
    </w:p>
    <w:p w14:paraId="394FAC92" w14:textId="77777777" w:rsidR="000359E3" w:rsidRPr="00796CA7" w:rsidRDefault="000359E3" w:rsidP="000359E3">
      <w:pPr>
        <w:spacing w:line="360" w:lineRule="auto"/>
        <w:ind w:firstLine="720"/>
        <w:rPr>
          <w:rFonts w:ascii="Times New Roman" w:hAnsi="Times New Roman"/>
          <w:szCs w:val="28"/>
          <w:lang w:val="sv-SE"/>
        </w:rPr>
      </w:pPr>
      <w:r w:rsidRPr="00796CA7">
        <w:rPr>
          <w:rFonts w:ascii="Times New Roman" w:hAnsi="Times New Roman"/>
          <w:szCs w:val="28"/>
          <w:lang w:val="sv-SE"/>
        </w:rPr>
        <w:t>- Khó quản lý được tiêm chủng hơn rất nhiều so với việc thực hiện tiêm chủng như hiện nay.</w:t>
      </w:r>
    </w:p>
    <w:p w14:paraId="409C3B4D" w14:textId="77777777" w:rsidR="000359E3" w:rsidRDefault="000359E3" w:rsidP="00986438">
      <w:pPr>
        <w:spacing w:line="360" w:lineRule="auto"/>
        <w:ind w:firstLine="720"/>
        <w:rPr>
          <w:rFonts w:ascii="Times New Roman" w:hAnsi="Times New Roman"/>
          <w:szCs w:val="28"/>
        </w:rPr>
      </w:pPr>
      <w:r>
        <w:rPr>
          <w:rFonts w:ascii="Times New Roman" w:hAnsi="Times New Roman"/>
          <w:szCs w:val="28"/>
        </w:rPr>
        <w:t>- Vì lợi ích kinh tế nên các cơ sở y tế của Nhà nước sẽ tập trung hơn cho hoạt động này thay vì việc phải thực hiện các hoạt động phòng, chống bệnh truyền nhiễm khác.</w:t>
      </w:r>
    </w:p>
    <w:p w14:paraId="449BBFC8" w14:textId="77777777" w:rsidR="003568E3" w:rsidRDefault="003568E3" w:rsidP="00986438">
      <w:pPr>
        <w:spacing w:line="360" w:lineRule="auto"/>
        <w:ind w:firstLine="720"/>
        <w:rPr>
          <w:rFonts w:ascii="Times New Roman" w:hAnsi="Times New Roman"/>
          <w:szCs w:val="28"/>
        </w:rPr>
      </w:pPr>
      <w:r>
        <w:rPr>
          <w:rFonts w:ascii="Times New Roman" w:hAnsi="Times New Roman"/>
          <w:szCs w:val="28"/>
        </w:rPr>
        <w:t>- Về kỹ thuật cũng rất khó quy định điều kiện nhân sự do sự chênh lệch về nhân sự giữa các vùng miền, mà cụ thể là ở không phải xã nào cũng có bác sỹ để thực hiện việc khám trước tiêm chủng.</w:t>
      </w:r>
    </w:p>
    <w:p w14:paraId="26192816" w14:textId="77777777" w:rsidR="001703F5" w:rsidRPr="000359E3" w:rsidRDefault="001703F5" w:rsidP="006D3F8D">
      <w:pPr>
        <w:spacing w:line="360" w:lineRule="auto"/>
        <w:ind w:firstLine="720"/>
        <w:rPr>
          <w:rFonts w:ascii="Times New Roman" w:hAnsi="Times New Roman"/>
          <w:i/>
          <w:szCs w:val="28"/>
          <w:lang w:val="sv-SE"/>
        </w:rPr>
      </w:pPr>
      <w:r w:rsidRPr="000359E3">
        <w:rPr>
          <w:rFonts w:ascii="Times New Roman" w:hAnsi="Times New Roman"/>
          <w:i/>
          <w:szCs w:val="28"/>
          <w:lang w:val="sv-SE"/>
        </w:rPr>
        <w:t>2.4.</w:t>
      </w:r>
      <w:r w:rsidR="00986438" w:rsidRPr="000359E3">
        <w:rPr>
          <w:rFonts w:ascii="Times New Roman" w:hAnsi="Times New Roman"/>
          <w:i/>
          <w:szCs w:val="28"/>
          <w:lang w:val="sv-SE"/>
        </w:rPr>
        <w:t xml:space="preserve">3 </w:t>
      </w:r>
      <w:r w:rsidRPr="000359E3">
        <w:rPr>
          <w:rFonts w:ascii="Times New Roman" w:hAnsi="Times New Roman"/>
          <w:bCs/>
          <w:i/>
          <w:szCs w:val="28"/>
          <w:lang w:val="sv-SE"/>
        </w:rPr>
        <w:t xml:space="preserve">Tác động của </w:t>
      </w:r>
      <w:r w:rsidRPr="000359E3">
        <w:rPr>
          <w:rFonts w:ascii="Times New Roman" w:hAnsi="Times New Roman"/>
          <w:i/>
          <w:szCs w:val="28"/>
          <w:lang w:val="sv-SE"/>
        </w:rPr>
        <w:t xml:space="preserve">Phương án </w:t>
      </w:r>
      <w:r w:rsidR="00986438" w:rsidRPr="000359E3">
        <w:rPr>
          <w:rFonts w:ascii="Times New Roman" w:hAnsi="Times New Roman"/>
          <w:i/>
          <w:szCs w:val="28"/>
          <w:lang w:val="sv-SE"/>
        </w:rPr>
        <w:t>2C</w:t>
      </w:r>
      <w:r w:rsidRPr="000359E3">
        <w:rPr>
          <w:rFonts w:ascii="Times New Roman" w:hAnsi="Times New Roman"/>
          <w:i/>
          <w:szCs w:val="28"/>
          <w:lang w:val="sv-SE"/>
        </w:rPr>
        <w:t xml:space="preserve">: </w:t>
      </w:r>
    </w:p>
    <w:p w14:paraId="2E2391F6" w14:textId="77777777" w:rsidR="000D11ED" w:rsidRPr="000359E3" w:rsidRDefault="000D11ED" w:rsidP="006D3F8D">
      <w:pPr>
        <w:spacing w:line="360" w:lineRule="auto"/>
        <w:ind w:firstLine="720"/>
        <w:rPr>
          <w:rFonts w:ascii="Times New Roman" w:hAnsi="Times New Roman"/>
          <w:bCs/>
          <w:szCs w:val="28"/>
          <w:u w:val="single"/>
          <w:lang w:val="sv-SE"/>
        </w:rPr>
      </w:pPr>
      <w:r w:rsidRPr="000359E3">
        <w:rPr>
          <w:rFonts w:ascii="Times New Roman" w:hAnsi="Times New Roman"/>
          <w:bCs/>
          <w:szCs w:val="28"/>
          <w:u w:val="single"/>
          <w:lang w:val="sv-SE"/>
        </w:rPr>
        <w:t>2.4.</w:t>
      </w:r>
      <w:r w:rsidR="00986438" w:rsidRPr="000359E3">
        <w:rPr>
          <w:rFonts w:ascii="Times New Roman" w:hAnsi="Times New Roman"/>
          <w:bCs/>
          <w:szCs w:val="28"/>
          <w:u w:val="single"/>
          <w:lang w:val="sv-SE"/>
        </w:rPr>
        <w:t>3</w:t>
      </w:r>
      <w:r w:rsidRPr="000359E3">
        <w:rPr>
          <w:rFonts w:ascii="Times New Roman" w:hAnsi="Times New Roman"/>
          <w:bCs/>
          <w:szCs w:val="28"/>
          <w:u w:val="single"/>
          <w:lang w:val="sv-SE"/>
        </w:rPr>
        <w:t>.1. Lợi ích:</w:t>
      </w:r>
    </w:p>
    <w:p w14:paraId="25A34629" w14:textId="77777777" w:rsidR="00A90364" w:rsidRPr="000359E3" w:rsidRDefault="000359E3" w:rsidP="006D3F8D">
      <w:pPr>
        <w:spacing w:line="360" w:lineRule="auto"/>
        <w:ind w:firstLine="720"/>
        <w:rPr>
          <w:rFonts w:ascii="Times New Roman" w:hAnsi="Times New Roman"/>
          <w:bCs/>
          <w:szCs w:val="28"/>
          <w:lang w:val="vi-VN"/>
        </w:rPr>
      </w:pPr>
      <w:r>
        <w:rPr>
          <w:rFonts w:ascii="Times New Roman" w:hAnsi="Times New Roman"/>
          <w:spacing w:val="-2"/>
          <w:szCs w:val="28"/>
        </w:rPr>
        <w:t>Không gây xáo trộn nhiều đến hoạt động tiêm chủng</w:t>
      </w:r>
      <w:r w:rsidR="00A90364" w:rsidRPr="000359E3">
        <w:rPr>
          <w:rFonts w:ascii="Times New Roman" w:hAnsi="Times New Roman"/>
          <w:spacing w:val="-2"/>
          <w:szCs w:val="28"/>
          <w:lang w:val="vi-VN"/>
        </w:rPr>
        <w:t xml:space="preserve"> đồng thời k</w:t>
      </w:r>
      <w:r w:rsidR="00A90364" w:rsidRPr="000359E3">
        <w:rPr>
          <w:rFonts w:ascii="Times New Roman" w:hAnsi="Times New Roman"/>
          <w:spacing w:val="-2"/>
          <w:szCs w:val="28"/>
          <w:lang w:val="sv-SE"/>
        </w:rPr>
        <w:t>h</w:t>
      </w:r>
      <w:r w:rsidR="00A90364" w:rsidRPr="000359E3">
        <w:rPr>
          <w:rFonts w:ascii="Times New Roman" w:hAnsi="Times New Roman"/>
          <w:spacing w:val="-2"/>
          <w:szCs w:val="28"/>
          <w:lang w:val="vi-VN"/>
        </w:rPr>
        <w:t xml:space="preserve">ắc phục được </w:t>
      </w:r>
      <w:r>
        <w:rPr>
          <w:rFonts w:ascii="Times New Roman" w:hAnsi="Times New Roman"/>
          <w:spacing w:val="-2"/>
          <w:szCs w:val="28"/>
        </w:rPr>
        <w:t>một số</w:t>
      </w:r>
      <w:r w:rsidR="00A90364" w:rsidRPr="000359E3">
        <w:rPr>
          <w:rFonts w:ascii="Times New Roman" w:hAnsi="Times New Roman"/>
          <w:spacing w:val="-2"/>
          <w:szCs w:val="28"/>
          <w:lang w:val="vi-VN"/>
        </w:rPr>
        <w:t xml:space="preserve"> </w:t>
      </w:r>
      <w:r w:rsidR="00A90364" w:rsidRPr="000359E3">
        <w:rPr>
          <w:rFonts w:ascii="Times New Roman" w:hAnsi="Times New Roman"/>
          <w:bCs/>
          <w:spacing w:val="-2"/>
          <w:szCs w:val="28"/>
          <w:lang w:val="de-DE"/>
        </w:rPr>
        <w:t xml:space="preserve">tồn tại, bất cập được phân tích tại phần cơ sở đề xuất chính sách và đạt được </w:t>
      </w:r>
      <w:r>
        <w:rPr>
          <w:rFonts w:ascii="Times New Roman" w:hAnsi="Times New Roman"/>
          <w:bCs/>
          <w:spacing w:val="-2"/>
          <w:szCs w:val="28"/>
          <w:lang w:val="de-DE"/>
        </w:rPr>
        <w:t xml:space="preserve">một phần </w:t>
      </w:r>
      <w:r w:rsidR="00A90364" w:rsidRPr="000359E3">
        <w:rPr>
          <w:rFonts w:ascii="Times New Roman" w:hAnsi="Times New Roman"/>
          <w:bCs/>
          <w:spacing w:val="-2"/>
          <w:szCs w:val="28"/>
          <w:lang w:val="de-DE"/>
        </w:rPr>
        <w:t>mục tiêu của chính sách</w:t>
      </w:r>
      <w:r w:rsidR="00B33E33" w:rsidRPr="000359E3">
        <w:rPr>
          <w:rFonts w:ascii="Times New Roman" w:hAnsi="Times New Roman"/>
          <w:bCs/>
          <w:szCs w:val="28"/>
          <w:lang w:val="vi-VN"/>
        </w:rPr>
        <w:t>.</w:t>
      </w:r>
    </w:p>
    <w:p w14:paraId="03C76ACA" w14:textId="77777777" w:rsidR="000D11ED" w:rsidRPr="000359E3" w:rsidRDefault="000D11ED" w:rsidP="006D3F8D">
      <w:pPr>
        <w:spacing w:line="360" w:lineRule="auto"/>
        <w:ind w:firstLine="720"/>
        <w:rPr>
          <w:rFonts w:ascii="Times New Roman" w:hAnsi="Times New Roman"/>
          <w:bCs/>
          <w:szCs w:val="28"/>
          <w:u w:val="single"/>
          <w:lang w:val="de-DE"/>
        </w:rPr>
      </w:pPr>
      <w:r w:rsidRPr="000359E3">
        <w:rPr>
          <w:rFonts w:ascii="Times New Roman" w:hAnsi="Times New Roman"/>
          <w:bCs/>
          <w:szCs w:val="28"/>
          <w:u w:val="single"/>
          <w:lang w:val="de-DE"/>
        </w:rPr>
        <w:t>2.4.</w:t>
      </w:r>
      <w:r w:rsidR="00986438" w:rsidRPr="000359E3">
        <w:rPr>
          <w:rFonts w:ascii="Times New Roman" w:hAnsi="Times New Roman"/>
          <w:bCs/>
          <w:szCs w:val="28"/>
          <w:u w:val="single"/>
          <w:lang w:val="de-DE"/>
        </w:rPr>
        <w:t>3</w:t>
      </w:r>
      <w:r w:rsidRPr="000359E3">
        <w:rPr>
          <w:rFonts w:ascii="Times New Roman" w:hAnsi="Times New Roman"/>
          <w:bCs/>
          <w:szCs w:val="28"/>
          <w:u w:val="single"/>
          <w:lang w:val="de-DE"/>
        </w:rPr>
        <w:t>.2. Thách thức, quan ngại:</w:t>
      </w:r>
    </w:p>
    <w:p w14:paraId="14587D56" w14:textId="77777777" w:rsidR="00BE053A" w:rsidRDefault="000359E3" w:rsidP="000359E3">
      <w:pPr>
        <w:spacing w:line="360" w:lineRule="auto"/>
        <w:ind w:firstLine="720"/>
        <w:rPr>
          <w:rFonts w:ascii="Times New Roman" w:hAnsi="Times New Roman"/>
          <w:szCs w:val="28"/>
        </w:rPr>
      </w:pPr>
      <w:r w:rsidRPr="000359E3">
        <w:rPr>
          <w:rFonts w:ascii="Times New Roman" w:hAnsi="Times New Roman"/>
          <w:szCs w:val="28"/>
          <w:lang w:val="vi-VN"/>
        </w:rPr>
        <w:t xml:space="preserve">Chưa khắc phục một cách triệt để các tồn tại, bất cập đã được phân tích tại phần cơ sở đề xuất chính sách do </w:t>
      </w:r>
      <w:r w:rsidR="006E13F8">
        <w:rPr>
          <w:rFonts w:ascii="Times New Roman" w:hAnsi="Times New Roman"/>
          <w:szCs w:val="28"/>
        </w:rPr>
        <w:t xml:space="preserve">nếu chỉ </w:t>
      </w:r>
      <w:r w:rsidR="00845C48">
        <w:rPr>
          <w:rFonts w:ascii="Times New Roman" w:hAnsi="Times New Roman"/>
          <w:szCs w:val="28"/>
        </w:rPr>
        <w:t>cho phép</w:t>
      </w:r>
      <w:r w:rsidR="00BE053A">
        <w:rPr>
          <w:rFonts w:ascii="Times New Roman" w:hAnsi="Times New Roman"/>
          <w:szCs w:val="28"/>
        </w:rPr>
        <w:t xml:space="preserve"> các cơ sở y tế tư nhân được cung cấp dịch vụ tiêm chủng tại nhà thì:</w:t>
      </w:r>
    </w:p>
    <w:p w14:paraId="21CCF754" w14:textId="77777777" w:rsidR="000359E3" w:rsidRDefault="00BE053A" w:rsidP="000359E3">
      <w:pPr>
        <w:spacing w:line="360" w:lineRule="auto"/>
        <w:ind w:firstLine="720"/>
        <w:rPr>
          <w:rFonts w:ascii="Times New Roman" w:hAnsi="Times New Roman"/>
          <w:szCs w:val="28"/>
        </w:rPr>
      </w:pPr>
      <w:r>
        <w:rPr>
          <w:rFonts w:ascii="Times New Roman" w:hAnsi="Times New Roman"/>
          <w:szCs w:val="28"/>
        </w:rPr>
        <w:t>Thứ nhất về lý thuyết thì vẫn không bảo đảm an toàn cho người được tiêm chủng như đã phân tích ở phần trên.</w:t>
      </w:r>
    </w:p>
    <w:p w14:paraId="4F391600" w14:textId="77777777" w:rsidR="00BE053A" w:rsidRPr="00BE053A" w:rsidRDefault="00BE053A" w:rsidP="000359E3">
      <w:pPr>
        <w:spacing w:line="360" w:lineRule="auto"/>
        <w:ind w:firstLine="720"/>
        <w:rPr>
          <w:rFonts w:ascii="Times New Roman" w:hAnsi="Times New Roman"/>
          <w:szCs w:val="28"/>
        </w:rPr>
      </w:pPr>
      <w:r>
        <w:rPr>
          <w:rFonts w:ascii="Times New Roman" w:hAnsi="Times New Roman"/>
          <w:szCs w:val="28"/>
        </w:rPr>
        <w:t>Thứ hai không bảo đảm tính công bằng giữa cơ sở y tế của nhà nước và cơ sở y tế tư nhân khi cùng cung cấp 1 loại hình dịch vụ</w:t>
      </w:r>
      <w:r w:rsidRPr="000359E3">
        <w:rPr>
          <w:rFonts w:ascii="Times New Roman" w:hAnsi="Times New Roman"/>
          <w:szCs w:val="28"/>
          <w:lang w:val="vi-VN"/>
        </w:rPr>
        <w:t>.</w:t>
      </w:r>
    </w:p>
    <w:p w14:paraId="5C0DD896" w14:textId="77777777" w:rsidR="003568E3" w:rsidRDefault="003568E3" w:rsidP="006D3F8D">
      <w:pPr>
        <w:spacing w:line="360" w:lineRule="auto"/>
        <w:ind w:firstLine="720"/>
        <w:rPr>
          <w:rFonts w:ascii="Times New Roman" w:hAnsi="Times New Roman"/>
          <w:b/>
          <w:i/>
          <w:szCs w:val="28"/>
          <w:lang w:val="sv-SE"/>
        </w:rPr>
      </w:pPr>
      <w:r w:rsidRPr="003568E3">
        <w:rPr>
          <w:rFonts w:ascii="Times New Roman" w:hAnsi="Times New Roman"/>
          <w:szCs w:val="28"/>
          <w:lang w:val="sv-SE"/>
        </w:rPr>
        <w:lastRenderedPageBreak/>
        <w:t>Thứ ba</w:t>
      </w:r>
      <w:r>
        <w:rPr>
          <w:rFonts w:ascii="Times New Roman" w:hAnsi="Times New Roman"/>
          <w:szCs w:val="28"/>
          <w:lang w:val="sv-SE"/>
        </w:rPr>
        <w:t xml:space="preserve"> một thực tế hiện nay là rất khó quản lý số lượng người đến tiêm tại các cơ sở tiêm chủng dịch vụ nên nếu mở ra thêm hình thức tiêm chủng tại nhà thì nguy cơ không quản lý được số lượng người được tiêm chủng đúng thời hạn và chủng loại vắc xin sẽ càng tăng cao.</w:t>
      </w:r>
    </w:p>
    <w:p w14:paraId="1A3AE37D" w14:textId="77777777" w:rsidR="001703F5" w:rsidRPr="000359E3" w:rsidRDefault="001703F5" w:rsidP="006D3F8D">
      <w:pPr>
        <w:spacing w:line="360" w:lineRule="auto"/>
        <w:ind w:firstLine="720"/>
        <w:rPr>
          <w:rFonts w:ascii="Times New Roman" w:hAnsi="Times New Roman"/>
          <w:b/>
          <w:i/>
          <w:szCs w:val="28"/>
          <w:lang w:val="sv-SE"/>
        </w:rPr>
      </w:pPr>
      <w:r w:rsidRPr="000359E3">
        <w:rPr>
          <w:rFonts w:ascii="Times New Roman" w:hAnsi="Times New Roman"/>
          <w:b/>
          <w:i/>
          <w:szCs w:val="28"/>
          <w:lang w:val="sv-SE"/>
        </w:rPr>
        <w:t>2.5.</w:t>
      </w:r>
      <w:r w:rsidRPr="000359E3">
        <w:rPr>
          <w:rFonts w:ascii="Times New Roman" w:hAnsi="Times New Roman"/>
          <w:i/>
          <w:szCs w:val="28"/>
          <w:lang w:val="sv-SE"/>
        </w:rPr>
        <w:t xml:space="preserve"> </w:t>
      </w:r>
      <w:r w:rsidRPr="000359E3">
        <w:rPr>
          <w:rFonts w:ascii="Times New Roman" w:hAnsi="Times New Roman"/>
          <w:b/>
          <w:i/>
          <w:szCs w:val="28"/>
          <w:lang w:val="sv-SE"/>
        </w:rPr>
        <w:t>Kết luận và kiến nghị</w:t>
      </w:r>
    </w:p>
    <w:p w14:paraId="6035E296" w14:textId="77777777" w:rsidR="001703F5" w:rsidRDefault="001703F5" w:rsidP="006D3F8D">
      <w:pPr>
        <w:spacing w:line="360" w:lineRule="auto"/>
        <w:ind w:firstLine="720"/>
        <w:rPr>
          <w:rFonts w:ascii="Times New Roman" w:hAnsi="Times New Roman"/>
          <w:szCs w:val="28"/>
          <w:lang w:val="sv-SE"/>
        </w:rPr>
      </w:pPr>
      <w:r w:rsidRPr="000359E3">
        <w:rPr>
          <w:rFonts w:ascii="Times New Roman" w:hAnsi="Times New Roman"/>
          <w:szCs w:val="28"/>
          <w:lang w:val="sv-SE"/>
        </w:rPr>
        <w:t xml:space="preserve">So sánh giữa các Phương án cho thấy, hiệu quả nhất là lựa chọn Phương án </w:t>
      </w:r>
      <w:r w:rsidR="00BE053A">
        <w:rPr>
          <w:rFonts w:ascii="Times New Roman" w:hAnsi="Times New Roman"/>
          <w:szCs w:val="28"/>
          <w:lang w:val="sv-SE"/>
        </w:rPr>
        <w:t>2</w:t>
      </w:r>
      <w:r w:rsidR="002225A8">
        <w:rPr>
          <w:rFonts w:ascii="Times New Roman" w:hAnsi="Times New Roman"/>
          <w:szCs w:val="28"/>
        </w:rPr>
        <w:t>B</w:t>
      </w:r>
      <w:r w:rsidR="00986438" w:rsidRPr="000359E3">
        <w:rPr>
          <w:rFonts w:ascii="Times New Roman" w:hAnsi="Times New Roman"/>
          <w:szCs w:val="28"/>
          <w:lang w:val="sv-SE"/>
        </w:rPr>
        <w:t xml:space="preserve"> </w:t>
      </w:r>
      <w:r w:rsidRPr="000359E3">
        <w:rPr>
          <w:rFonts w:ascii="Times New Roman" w:hAnsi="Times New Roman"/>
          <w:szCs w:val="28"/>
          <w:lang w:val="sv-SE"/>
        </w:rPr>
        <w:t xml:space="preserve">là </w:t>
      </w:r>
      <w:r w:rsidR="00BE053A" w:rsidRPr="00A46AF4">
        <w:rPr>
          <w:rFonts w:ascii="Times New Roman" w:hAnsi="Times New Roman"/>
          <w:szCs w:val="28"/>
          <w:lang w:val="sv-SE"/>
        </w:rPr>
        <w:t xml:space="preserve">là chỉ áp dụng tiêm chủng tại nhà trong một số trường hợp đặc biệt như tại vùng sâu, vùng xa, vùng có điều kiện kinh tế - xã hội đặc biệt </w:t>
      </w:r>
      <w:r w:rsidR="00BE053A">
        <w:rPr>
          <w:rFonts w:ascii="Times New Roman" w:hAnsi="Times New Roman"/>
          <w:szCs w:val="28"/>
          <w:lang w:val="sv-SE"/>
        </w:rPr>
        <w:t>khó khăn hoặc trong trường hợp chống dịch</w:t>
      </w:r>
      <w:r w:rsidR="00B4144A">
        <w:rPr>
          <w:rFonts w:ascii="Times New Roman" w:hAnsi="Times New Roman"/>
          <w:szCs w:val="28"/>
          <w:lang w:val="sv-SE"/>
        </w:rPr>
        <w:t xml:space="preserve"> và do Giám đốc Sở Y tế phê duyệt</w:t>
      </w:r>
      <w:r w:rsidR="00B33E33" w:rsidRPr="000359E3">
        <w:rPr>
          <w:rFonts w:ascii="Times New Roman" w:hAnsi="Times New Roman"/>
          <w:szCs w:val="28"/>
          <w:lang w:val="sv-SE"/>
        </w:rPr>
        <w:t>.</w:t>
      </w:r>
    </w:p>
    <w:p w14:paraId="0E428CD5" w14:textId="77777777" w:rsidR="000359E3" w:rsidRDefault="000359E3" w:rsidP="006D3F8D">
      <w:pPr>
        <w:spacing w:line="360" w:lineRule="auto"/>
        <w:ind w:firstLine="720"/>
        <w:rPr>
          <w:rFonts w:ascii="Times New Roman" w:hAnsi="Times New Roman"/>
          <w:szCs w:val="28"/>
        </w:rPr>
      </w:pPr>
    </w:p>
    <w:p w14:paraId="2A216FEB" w14:textId="77777777" w:rsidR="00BE053A" w:rsidRPr="00DB5BB1" w:rsidRDefault="00BE053A" w:rsidP="00BE053A">
      <w:pPr>
        <w:spacing w:line="360" w:lineRule="auto"/>
        <w:ind w:firstLine="720"/>
        <w:rPr>
          <w:rFonts w:ascii="Times New Roman" w:hAnsi="Times New Roman"/>
          <w:b/>
          <w:bCs/>
          <w:szCs w:val="28"/>
          <w:lang w:val="de-DE"/>
        </w:rPr>
      </w:pPr>
      <w:r w:rsidRPr="00DB5BB1">
        <w:rPr>
          <w:rFonts w:ascii="Times New Roman" w:hAnsi="Times New Roman"/>
          <w:b/>
          <w:szCs w:val="28"/>
          <w:lang w:val="sv-SE"/>
        </w:rPr>
        <w:t>3. Về mức bồi thường khi x</w:t>
      </w:r>
      <w:r w:rsidR="00E053AD">
        <w:rPr>
          <w:rFonts w:ascii="Times New Roman" w:hAnsi="Times New Roman"/>
          <w:b/>
          <w:szCs w:val="28"/>
          <w:lang w:val="sv-SE"/>
        </w:rPr>
        <w:t>ả</w:t>
      </w:r>
      <w:r w:rsidRPr="00DB5BB1">
        <w:rPr>
          <w:rFonts w:ascii="Times New Roman" w:hAnsi="Times New Roman"/>
          <w:b/>
          <w:szCs w:val="28"/>
          <w:lang w:val="sv-SE"/>
        </w:rPr>
        <w:t>y ra chết người trong quá trình thực hiện tiêm chủng</w:t>
      </w:r>
      <w:r w:rsidR="003568E3" w:rsidRPr="00DB5BB1">
        <w:rPr>
          <w:rFonts w:ascii="Times New Roman" w:hAnsi="Times New Roman"/>
          <w:b/>
          <w:szCs w:val="28"/>
          <w:lang w:val="sv-SE"/>
        </w:rPr>
        <w:t xml:space="preserve"> mở rộng</w:t>
      </w:r>
      <w:r w:rsidRPr="00DB5BB1">
        <w:rPr>
          <w:rFonts w:ascii="Times New Roman" w:hAnsi="Times New Roman"/>
          <w:b/>
          <w:szCs w:val="28"/>
          <w:lang w:val="sv-SE"/>
        </w:rPr>
        <w:t>:</w:t>
      </w:r>
    </w:p>
    <w:p w14:paraId="5FCF481C" w14:textId="77777777" w:rsidR="00BE053A" w:rsidRPr="00DB5BB1" w:rsidRDefault="00DB5BB1" w:rsidP="00BE053A">
      <w:pPr>
        <w:spacing w:line="360" w:lineRule="auto"/>
        <w:ind w:firstLine="720"/>
        <w:rPr>
          <w:rFonts w:ascii="Times New Roman" w:hAnsi="Times New Roman"/>
          <w:b/>
          <w:i/>
          <w:szCs w:val="28"/>
          <w:lang w:val="sv-SE"/>
        </w:rPr>
      </w:pPr>
      <w:r>
        <w:rPr>
          <w:rFonts w:ascii="Times New Roman" w:hAnsi="Times New Roman"/>
          <w:b/>
          <w:i/>
          <w:szCs w:val="28"/>
          <w:lang w:val="sv-SE"/>
        </w:rPr>
        <w:t>3</w:t>
      </w:r>
      <w:r w:rsidR="00BE053A" w:rsidRPr="00DB5BB1">
        <w:rPr>
          <w:rFonts w:ascii="Times New Roman" w:hAnsi="Times New Roman"/>
          <w:b/>
          <w:i/>
          <w:szCs w:val="28"/>
          <w:lang w:val="sv-SE"/>
        </w:rPr>
        <w:t>.1 Xác định vấn đề:</w:t>
      </w:r>
    </w:p>
    <w:p w14:paraId="2E0E4DCA" w14:textId="77777777" w:rsidR="00BE053A" w:rsidRPr="00DB5BB1" w:rsidRDefault="00BE053A" w:rsidP="00BE053A">
      <w:pPr>
        <w:spacing w:line="360" w:lineRule="auto"/>
        <w:ind w:firstLine="720"/>
        <w:rPr>
          <w:rFonts w:ascii="Times New Roman" w:hAnsi="Times New Roman"/>
          <w:szCs w:val="28"/>
          <w:lang w:val="pt-BR"/>
        </w:rPr>
      </w:pPr>
      <w:r w:rsidRPr="00DB5BB1">
        <w:rPr>
          <w:rFonts w:ascii="Times New Roman" w:hAnsi="Times New Roman"/>
          <w:szCs w:val="28"/>
          <w:lang w:val="pt-BR"/>
        </w:rPr>
        <w:t>Hiện nay việc tiêm chủng ở Việt Nam cũng như trên toàn thế giới vẫn có tỷ lệ nhất định các trường hợp tai biến. Các tai biến này thường có nhiều mức từ đơn giản đến tử vong và theo quy định của Luật phòng, chống bệnh truyền nhiễm thì</w:t>
      </w:r>
      <w:r w:rsidR="003568E3" w:rsidRPr="00DB5BB1">
        <w:rPr>
          <w:rFonts w:ascii="Times New Roman" w:hAnsi="Times New Roman"/>
          <w:szCs w:val="28"/>
          <w:lang w:val="pt-BR"/>
        </w:rPr>
        <w:t xml:space="preserve"> khi </w:t>
      </w:r>
      <w:r w:rsidR="003568E3" w:rsidRPr="00DB5BB1">
        <w:rPr>
          <w:rFonts w:ascii="Times New Roman" w:hAnsi="Times New Roman"/>
          <w:szCs w:val="28"/>
          <w:lang w:val="nl-NL"/>
        </w:rPr>
        <w:t>thực hiện tiêm chủng mở rộng</w:t>
      </w:r>
      <w:r w:rsidRPr="00DB5BB1">
        <w:rPr>
          <w:rFonts w:ascii="Times New Roman" w:hAnsi="Times New Roman"/>
          <w:szCs w:val="28"/>
          <w:lang w:val="pt-BR"/>
        </w:rPr>
        <w:t xml:space="preserve"> </w:t>
      </w:r>
      <w:r w:rsidR="003568E3" w:rsidRPr="00DB5BB1">
        <w:rPr>
          <w:rFonts w:ascii="Times New Roman" w:hAnsi="Times New Roman"/>
          <w:szCs w:val="28"/>
          <w:lang w:val="nl-NL"/>
        </w:rPr>
        <w:t xml:space="preserve">nếu xảy ra tai biến ảnh hưởng nghiêm trọng đến sức khỏe hoặc gây thiệt hại đến tính mạng của người được tiêm chủng, Nhà nước có trách nhiệm bồi thường cho người bị thiệt hại. Trường hợp xác định được lỗi thuộc về tổ chức, cá nhân sản xuất, kinh doanh, bảo quản vắc xin, sinh phẩm y tế hoặc người làm công tác tiêm chủng thì tổ chức, cá nhân này phải bồi hoàn cho Nhà nước theo quy định của pháp luật. Tuy nhiên, </w:t>
      </w:r>
      <w:r w:rsidR="00DB5BB1" w:rsidRPr="00DB5BB1">
        <w:rPr>
          <w:rFonts w:ascii="Times New Roman" w:hAnsi="Times New Roman"/>
          <w:szCs w:val="28"/>
          <w:lang w:val="nl-NL"/>
        </w:rPr>
        <w:t xml:space="preserve">đây lại không phải là bồi thường Nhà nước </w:t>
      </w:r>
      <w:r w:rsidR="00DB5BB1">
        <w:rPr>
          <w:rFonts w:ascii="Times New Roman" w:hAnsi="Times New Roman"/>
          <w:szCs w:val="28"/>
          <w:lang w:val="nl-NL"/>
        </w:rPr>
        <w:t>vì theo quy định của Luật trách nhiệm bồi thường của Nhà nước thì phạm vi áp dụng là các quyết định hành chính và hành vi hành chính; mặt khác, theo quy định của Luật phòng, chống bệnh truyền nhiễm thì hoạt động tiêm chủng mở rộng là tiêm chủng bắt buộc nhằm bảo đảm sức khỏe cho cộng đồng. Do vậy không thể áp dụng cơ chế bồi thường như quy định của Luật trách nhiệm bồi thường của Nhà nước.</w:t>
      </w:r>
    </w:p>
    <w:p w14:paraId="75CAFC45" w14:textId="77777777" w:rsidR="00BE053A" w:rsidRPr="00DB5BB1" w:rsidRDefault="00DB5BB1" w:rsidP="00BE053A">
      <w:pPr>
        <w:spacing w:line="360" w:lineRule="auto"/>
        <w:ind w:firstLine="720"/>
        <w:rPr>
          <w:rFonts w:ascii="Times New Roman" w:hAnsi="Times New Roman"/>
          <w:i/>
          <w:szCs w:val="28"/>
          <w:lang w:val="sv-SE"/>
        </w:rPr>
      </w:pPr>
      <w:r w:rsidRPr="00DB5BB1">
        <w:rPr>
          <w:rFonts w:ascii="Times New Roman" w:hAnsi="Times New Roman"/>
          <w:b/>
          <w:i/>
          <w:szCs w:val="28"/>
          <w:lang w:val="sv-SE"/>
        </w:rPr>
        <w:t>3</w:t>
      </w:r>
      <w:r w:rsidR="00BE053A" w:rsidRPr="00DB5BB1">
        <w:rPr>
          <w:rFonts w:ascii="Times New Roman" w:hAnsi="Times New Roman"/>
          <w:b/>
          <w:i/>
          <w:szCs w:val="28"/>
          <w:lang w:val="sv-SE"/>
        </w:rPr>
        <w:t>.2. Mục tiêu của chính sách</w:t>
      </w:r>
    </w:p>
    <w:p w14:paraId="073CE49F" w14:textId="77777777" w:rsidR="00BE053A" w:rsidRPr="00DB5BB1" w:rsidRDefault="00BE053A" w:rsidP="00BE053A">
      <w:pPr>
        <w:spacing w:line="360" w:lineRule="auto"/>
        <w:ind w:firstLine="720"/>
        <w:rPr>
          <w:rFonts w:ascii="Times New Roman" w:hAnsi="Times New Roman"/>
          <w:szCs w:val="28"/>
          <w:lang w:val="pt-BR"/>
        </w:rPr>
      </w:pPr>
      <w:r w:rsidRPr="00DB5BB1">
        <w:rPr>
          <w:rFonts w:ascii="Times New Roman" w:hAnsi="Times New Roman"/>
          <w:szCs w:val="28"/>
          <w:lang w:val="sv-SE"/>
        </w:rPr>
        <w:t xml:space="preserve">Đưa ra </w:t>
      </w:r>
      <w:r w:rsidR="00DB5BB1" w:rsidRPr="00DB5BB1">
        <w:rPr>
          <w:rFonts w:ascii="Times New Roman" w:hAnsi="Times New Roman"/>
          <w:szCs w:val="28"/>
          <w:lang w:val="sv-SE"/>
        </w:rPr>
        <w:t>mức hoặc phương pháp bồi thường phù hợp nhất</w:t>
      </w:r>
      <w:r w:rsidRPr="00DB5BB1">
        <w:rPr>
          <w:rFonts w:ascii="Times New Roman" w:hAnsi="Times New Roman"/>
          <w:bCs/>
          <w:szCs w:val="28"/>
          <w:lang w:val="pt-BR"/>
        </w:rPr>
        <w:t>.</w:t>
      </w:r>
    </w:p>
    <w:p w14:paraId="461B5D7C" w14:textId="77777777" w:rsidR="00BE053A" w:rsidRPr="00DB5BB1" w:rsidRDefault="00DB5BB1" w:rsidP="00BE053A">
      <w:pPr>
        <w:spacing w:line="360" w:lineRule="auto"/>
        <w:ind w:firstLine="720"/>
        <w:rPr>
          <w:rFonts w:ascii="Times New Roman" w:hAnsi="Times New Roman"/>
          <w:b/>
          <w:i/>
          <w:szCs w:val="28"/>
          <w:lang w:val="sv-SE"/>
        </w:rPr>
      </w:pPr>
      <w:r w:rsidRPr="00DB5BB1">
        <w:rPr>
          <w:rFonts w:ascii="Times New Roman" w:hAnsi="Times New Roman"/>
          <w:b/>
          <w:i/>
          <w:szCs w:val="28"/>
          <w:lang w:val="sv-SE"/>
        </w:rPr>
        <w:lastRenderedPageBreak/>
        <w:t>3</w:t>
      </w:r>
      <w:r w:rsidR="00BE053A" w:rsidRPr="00DB5BB1">
        <w:rPr>
          <w:rFonts w:ascii="Times New Roman" w:hAnsi="Times New Roman"/>
          <w:b/>
          <w:i/>
          <w:szCs w:val="28"/>
          <w:lang w:val="sv-SE"/>
        </w:rPr>
        <w:t>.3. Các phương án để lựa chọn</w:t>
      </w:r>
    </w:p>
    <w:p w14:paraId="22DE40F4" w14:textId="77777777" w:rsidR="00BE053A" w:rsidRPr="00DB5BB1" w:rsidRDefault="00BE053A" w:rsidP="00BE053A">
      <w:pPr>
        <w:pStyle w:val="pbody"/>
        <w:shd w:val="clear" w:color="auto" w:fill="FFFFFF"/>
        <w:spacing w:before="0" w:beforeAutospacing="0" w:after="0" w:afterAutospacing="0" w:line="360" w:lineRule="auto"/>
        <w:ind w:firstLine="720"/>
        <w:jc w:val="both"/>
        <w:rPr>
          <w:rFonts w:ascii="Times New Roman" w:hAnsi="Times New Roman" w:cs="Times New Roman"/>
          <w:color w:val="auto"/>
          <w:sz w:val="28"/>
          <w:szCs w:val="28"/>
          <w:lang w:val="sv-SE"/>
        </w:rPr>
      </w:pPr>
      <w:r w:rsidRPr="00DB5BB1">
        <w:rPr>
          <w:rFonts w:ascii="Times New Roman" w:hAnsi="Times New Roman" w:cs="Times New Roman"/>
          <w:color w:val="auto"/>
          <w:sz w:val="28"/>
          <w:szCs w:val="28"/>
          <w:lang w:val="sv-SE"/>
        </w:rPr>
        <w:t xml:space="preserve">Có </w:t>
      </w:r>
      <w:r w:rsidRPr="00DB5BB1">
        <w:rPr>
          <w:rFonts w:ascii="Times New Roman" w:hAnsi="Times New Roman" w:cs="Times New Roman"/>
          <w:color w:val="auto"/>
          <w:sz w:val="28"/>
          <w:szCs w:val="28"/>
          <w:lang w:val="vi-VN"/>
        </w:rPr>
        <w:t>3</w:t>
      </w:r>
      <w:r w:rsidRPr="00DB5BB1">
        <w:rPr>
          <w:rFonts w:ascii="Times New Roman" w:hAnsi="Times New Roman" w:cs="Times New Roman"/>
          <w:color w:val="auto"/>
          <w:sz w:val="28"/>
          <w:szCs w:val="28"/>
          <w:lang w:val="sv-SE"/>
        </w:rPr>
        <w:t xml:space="preserve"> phương án để lựa chọn cho vấn đề này: </w:t>
      </w:r>
    </w:p>
    <w:p w14:paraId="436EA17D" w14:textId="77777777" w:rsidR="00861120" w:rsidRDefault="00DB5BB1" w:rsidP="00BE053A">
      <w:pPr>
        <w:spacing w:line="360" w:lineRule="auto"/>
        <w:ind w:firstLine="720"/>
        <w:rPr>
          <w:rFonts w:ascii="Times New Roman" w:hAnsi="Times New Roman"/>
          <w:b/>
          <w:szCs w:val="28"/>
          <w:lang w:val="sv-SE"/>
        </w:rPr>
      </w:pPr>
      <w:r w:rsidRPr="00F84DEA">
        <w:rPr>
          <w:rFonts w:ascii="Times New Roman" w:hAnsi="Times New Roman"/>
          <w:b/>
          <w:szCs w:val="28"/>
          <w:lang w:val="sv-SE"/>
        </w:rPr>
        <w:t>Phương án 3</w:t>
      </w:r>
      <w:r w:rsidR="00BE053A" w:rsidRPr="00F84DEA">
        <w:rPr>
          <w:rFonts w:ascii="Times New Roman" w:hAnsi="Times New Roman"/>
          <w:b/>
          <w:szCs w:val="28"/>
          <w:lang w:val="sv-SE"/>
        </w:rPr>
        <w:t xml:space="preserve">A: </w:t>
      </w:r>
    </w:p>
    <w:p w14:paraId="063611E1" w14:textId="77777777" w:rsidR="00BE053A" w:rsidRPr="00F84DEA" w:rsidRDefault="00861120" w:rsidP="00BE053A">
      <w:pPr>
        <w:spacing w:line="360" w:lineRule="auto"/>
        <w:ind w:firstLine="720"/>
        <w:rPr>
          <w:rFonts w:ascii="Times New Roman" w:hAnsi="Times New Roman"/>
          <w:szCs w:val="28"/>
          <w:lang w:val="sv-SE"/>
        </w:rPr>
      </w:pPr>
      <w:r w:rsidRPr="00861120">
        <w:rPr>
          <w:rFonts w:ascii="Times New Roman" w:hAnsi="Times New Roman"/>
          <w:szCs w:val="28"/>
          <w:lang w:val="sv-SE"/>
        </w:rPr>
        <w:t xml:space="preserve">- Thiệt hại đến tính mạng: </w:t>
      </w:r>
      <w:r w:rsidR="00625462" w:rsidRPr="00F84DEA">
        <w:rPr>
          <w:rFonts w:ascii="Times New Roman" w:hAnsi="Times New Roman"/>
          <w:szCs w:val="28"/>
          <w:lang w:val="sv-SE"/>
        </w:rPr>
        <w:t>Áp dụng mức bồi thường</w:t>
      </w:r>
      <w:r w:rsidR="00F84DEA" w:rsidRPr="00F84DEA">
        <w:rPr>
          <w:rFonts w:ascii="Times New Roman" w:hAnsi="Times New Roman"/>
          <w:szCs w:val="28"/>
          <w:lang w:val="sv-SE"/>
        </w:rPr>
        <w:t xml:space="preserve"> </w:t>
      </w:r>
      <w:r w:rsidR="00090F89">
        <w:rPr>
          <w:rFonts w:ascii="Times New Roman" w:hAnsi="Times New Roman"/>
          <w:szCs w:val="28"/>
          <w:lang w:val="sv-SE"/>
        </w:rPr>
        <w:t>chi phí do thiệt hại phải khám bệnh chữa bệnh tại các sơ sở y tế, thiệt hại do thu nhập bị mất hoặc giảm sút, chi phí mai táng</w:t>
      </w:r>
      <w:r w:rsidR="006C020E">
        <w:rPr>
          <w:rFonts w:ascii="Times New Roman" w:hAnsi="Times New Roman"/>
          <w:szCs w:val="28"/>
          <w:lang w:val="sv-SE"/>
        </w:rPr>
        <w:t xml:space="preserve"> tương ứng với 10 tháng lương cơ sở</w:t>
      </w:r>
      <w:r w:rsidR="00243A47">
        <w:rPr>
          <w:rFonts w:ascii="Times New Roman" w:hAnsi="Times New Roman"/>
          <w:szCs w:val="28"/>
          <w:lang w:val="sv-SE"/>
        </w:rPr>
        <w:t xml:space="preserve">, bồi thường về bù đắp tổn thất về tinh thần </w:t>
      </w:r>
      <w:r w:rsidR="00B8110E">
        <w:rPr>
          <w:rFonts w:ascii="Times New Roman" w:hAnsi="Times New Roman"/>
          <w:szCs w:val="28"/>
          <w:lang w:val="sv-SE"/>
        </w:rPr>
        <w:t>tối đa không quá</w:t>
      </w:r>
      <w:r w:rsidR="00243A47" w:rsidRPr="00F84DEA">
        <w:rPr>
          <w:rFonts w:ascii="Times New Roman" w:hAnsi="Times New Roman"/>
          <w:szCs w:val="28"/>
          <w:lang w:val="sv-SE"/>
        </w:rPr>
        <w:t xml:space="preserve"> </w:t>
      </w:r>
      <w:r w:rsidR="00243A47">
        <w:rPr>
          <w:rFonts w:ascii="Times New Roman" w:hAnsi="Times New Roman"/>
          <w:szCs w:val="28"/>
          <w:lang w:val="sv-SE"/>
        </w:rPr>
        <w:t>6</w:t>
      </w:r>
      <w:r w:rsidR="00243A47" w:rsidRPr="00F84DEA">
        <w:rPr>
          <w:rFonts w:ascii="Times New Roman" w:hAnsi="Times New Roman"/>
          <w:szCs w:val="28"/>
          <w:lang w:val="sv-SE"/>
        </w:rPr>
        <w:t xml:space="preserve">0 tháng lương </w:t>
      </w:r>
      <w:r w:rsidR="00243A47">
        <w:rPr>
          <w:rFonts w:ascii="Times New Roman" w:hAnsi="Times New Roman"/>
          <w:szCs w:val="28"/>
          <w:lang w:val="sv-SE"/>
        </w:rPr>
        <w:t>cơ sở</w:t>
      </w:r>
      <w:r w:rsidR="00B8110E">
        <w:rPr>
          <w:rFonts w:ascii="Times New Roman" w:hAnsi="Times New Roman"/>
          <w:szCs w:val="28"/>
          <w:lang w:val="sv-SE"/>
        </w:rPr>
        <w:t xml:space="preserve"> do Nhà nước quy định.</w:t>
      </w:r>
    </w:p>
    <w:p w14:paraId="63589391" w14:textId="77777777" w:rsidR="00BE053A" w:rsidRPr="00933C55" w:rsidRDefault="00BE053A" w:rsidP="00BE053A">
      <w:pPr>
        <w:spacing w:line="360" w:lineRule="auto"/>
        <w:ind w:firstLine="720"/>
        <w:rPr>
          <w:rFonts w:ascii="Times New Roman" w:hAnsi="Times New Roman"/>
          <w:szCs w:val="28"/>
          <w:lang w:val="sv-SE"/>
        </w:rPr>
      </w:pPr>
      <w:r w:rsidRPr="00933C55">
        <w:rPr>
          <w:rFonts w:ascii="Times New Roman" w:hAnsi="Times New Roman"/>
          <w:b/>
          <w:szCs w:val="28"/>
          <w:lang w:val="sv-SE"/>
        </w:rPr>
        <w:t>Phương á</w:t>
      </w:r>
      <w:r w:rsidR="00DB5BB1" w:rsidRPr="00933C55">
        <w:rPr>
          <w:rFonts w:ascii="Times New Roman" w:hAnsi="Times New Roman"/>
          <w:b/>
          <w:szCs w:val="28"/>
          <w:lang w:val="sv-SE"/>
        </w:rPr>
        <w:t>n 3</w:t>
      </w:r>
      <w:r w:rsidRPr="00933C55">
        <w:rPr>
          <w:rFonts w:ascii="Times New Roman" w:hAnsi="Times New Roman"/>
          <w:b/>
          <w:szCs w:val="28"/>
          <w:lang w:val="sv-SE"/>
        </w:rPr>
        <w:t>B:</w:t>
      </w:r>
      <w:r w:rsidRPr="00933C55">
        <w:rPr>
          <w:rFonts w:ascii="Times New Roman" w:hAnsi="Times New Roman"/>
          <w:szCs w:val="28"/>
          <w:lang w:val="sv-SE"/>
        </w:rPr>
        <w:t xml:space="preserve"> </w:t>
      </w:r>
      <w:r w:rsidR="00F84DEA" w:rsidRPr="00933C55">
        <w:rPr>
          <w:rFonts w:ascii="Times New Roman" w:hAnsi="Times New Roman"/>
          <w:szCs w:val="28"/>
          <w:lang w:val="sv-SE"/>
        </w:rPr>
        <w:t>Áp dụng mức bồi thường của Luật trách nhiệm bồi thường của Nhà nước tương ứng với 360 tháng lương tối thiểu</w:t>
      </w:r>
      <w:r w:rsidRPr="00933C55">
        <w:rPr>
          <w:rFonts w:ascii="Times New Roman" w:hAnsi="Times New Roman"/>
          <w:szCs w:val="28"/>
          <w:lang w:val="sv-SE"/>
        </w:rPr>
        <w:t>.</w:t>
      </w:r>
    </w:p>
    <w:p w14:paraId="58220FAB" w14:textId="77777777" w:rsidR="00BE053A" w:rsidRPr="00933C55" w:rsidRDefault="00DB5BB1" w:rsidP="00BE053A">
      <w:pPr>
        <w:spacing w:line="360" w:lineRule="auto"/>
        <w:ind w:firstLine="720"/>
        <w:rPr>
          <w:rFonts w:ascii="Times New Roman" w:hAnsi="Times New Roman"/>
          <w:szCs w:val="28"/>
          <w:lang w:val="sv-SE"/>
        </w:rPr>
      </w:pPr>
      <w:r w:rsidRPr="00933C55">
        <w:rPr>
          <w:rFonts w:ascii="Times New Roman" w:hAnsi="Times New Roman"/>
          <w:b/>
          <w:szCs w:val="28"/>
          <w:lang w:val="sv-SE"/>
        </w:rPr>
        <w:t>Phương án 3</w:t>
      </w:r>
      <w:r w:rsidR="00BE053A" w:rsidRPr="00933C55">
        <w:rPr>
          <w:rFonts w:ascii="Times New Roman" w:hAnsi="Times New Roman"/>
          <w:b/>
          <w:szCs w:val="28"/>
          <w:lang w:val="sv-SE"/>
        </w:rPr>
        <w:t>C:</w:t>
      </w:r>
      <w:r w:rsidR="00BE053A" w:rsidRPr="00933C55">
        <w:rPr>
          <w:rFonts w:ascii="Times New Roman" w:hAnsi="Times New Roman"/>
          <w:szCs w:val="28"/>
          <w:lang w:val="sv-SE"/>
        </w:rPr>
        <w:t xml:space="preserve"> </w:t>
      </w:r>
      <w:r w:rsidR="00F84DEA" w:rsidRPr="00933C55">
        <w:rPr>
          <w:rFonts w:ascii="Times New Roman" w:hAnsi="Times New Roman"/>
          <w:szCs w:val="28"/>
          <w:lang w:val="sv-SE"/>
        </w:rPr>
        <w:t>Không quy định mức bồi thường cụ thể mà quy định cơ chế bồi thư</w:t>
      </w:r>
      <w:r w:rsidR="00933C55" w:rsidRPr="00933C55">
        <w:rPr>
          <w:rFonts w:ascii="Times New Roman" w:hAnsi="Times New Roman"/>
          <w:szCs w:val="28"/>
          <w:lang w:val="sv-SE"/>
        </w:rPr>
        <w:t>ờ</w:t>
      </w:r>
      <w:r w:rsidR="00F84DEA" w:rsidRPr="00933C55">
        <w:rPr>
          <w:rFonts w:ascii="Times New Roman" w:hAnsi="Times New Roman"/>
          <w:szCs w:val="28"/>
          <w:lang w:val="sv-SE"/>
        </w:rPr>
        <w:t>ng thông qua bảo hiểm rủi ro nghề nghiệp</w:t>
      </w:r>
      <w:r w:rsidR="00BE053A" w:rsidRPr="00933C55">
        <w:rPr>
          <w:rFonts w:ascii="Times New Roman" w:hAnsi="Times New Roman"/>
          <w:szCs w:val="28"/>
          <w:lang w:val="sv-SE"/>
        </w:rPr>
        <w:t>.</w:t>
      </w:r>
    </w:p>
    <w:p w14:paraId="2DC005D6" w14:textId="77777777" w:rsidR="00BE053A" w:rsidRPr="00933C55" w:rsidRDefault="00DB5BB1" w:rsidP="00BE053A">
      <w:pPr>
        <w:spacing w:line="360" w:lineRule="auto"/>
        <w:ind w:firstLine="720"/>
        <w:rPr>
          <w:rFonts w:ascii="Times New Roman" w:hAnsi="Times New Roman"/>
          <w:i/>
          <w:szCs w:val="28"/>
          <w:lang w:val="sv-SE"/>
        </w:rPr>
      </w:pPr>
      <w:r w:rsidRPr="00933C55">
        <w:rPr>
          <w:rFonts w:ascii="Times New Roman" w:hAnsi="Times New Roman"/>
          <w:b/>
          <w:i/>
          <w:szCs w:val="28"/>
          <w:lang w:val="sv-SE"/>
        </w:rPr>
        <w:t>3</w:t>
      </w:r>
      <w:r w:rsidR="00BE053A" w:rsidRPr="00933C55">
        <w:rPr>
          <w:rFonts w:ascii="Times New Roman" w:hAnsi="Times New Roman"/>
          <w:b/>
          <w:i/>
          <w:szCs w:val="28"/>
          <w:lang w:val="sv-SE"/>
        </w:rPr>
        <w:t>.4. Đánh giá tác động của các phương án</w:t>
      </w:r>
    </w:p>
    <w:p w14:paraId="3AACC01A" w14:textId="77777777" w:rsidR="00BE053A" w:rsidRPr="00933C55" w:rsidRDefault="00DB5BB1" w:rsidP="00BE053A">
      <w:pPr>
        <w:spacing w:line="360" w:lineRule="auto"/>
        <w:ind w:firstLine="720"/>
        <w:rPr>
          <w:rFonts w:ascii="Times New Roman" w:hAnsi="Times New Roman"/>
          <w:bCs/>
          <w:i/>
          <w:szCs w:val="28"/>
          <w:lang w:val="sv-SE"/>
        </w:rPr>
      </w:pPr>
      <w:r w:rsidRPr="00933C55">
        <w:rPr>
          <w:rFonts w:ascii="Times New Roman" w:hAnsi="Times New Roman"/>
          <w:bCs/>
          <w:i/>
          <w:szCs w:val="28"/>
          <w:lang w:val="sv-SE"/>
        </w:rPr>
        <w:t>3.</w:t>
      </w:r>
      <w:r w:rsidR="00BE053A" w:rsidRPr="00933C55">
        <w:rPr>
          <w:rFonts w:ascii="Times New Roman" w:hAnsi="Times New Roman"/>
          <w:bCs/>
          <w:i/>
          <w:szCs w:val="28"/>
          <w:lang w:val="sv-SE"/>
        </w:rPr>
        <w:t xml:space="preserve">4.1 Tác động của Phương án </w:t>
      </w:r>
      <w:r w:rsidR="00933C55">
        <w:rPr>
          <w:rFonts w:ascii="Times New Roman" w:hAnsi="Times New Roman"/>
          <w:bCs/>
          <w:i/>
          <w:szCs w:val="28"/>
          <w:lang w:val="sv-SE"/>
        </w:rPr>
        <w:t>3</w:t>
      </w:r>
      <w:r w:rsidR="00BE053A" w:rsidRPr="00933C55">
        <w:rPr>
          <w:rFonts w:ascii="Times New Roman" w:hAnsi="Times New Roman"/>
          <w:bCs/>
          <w:i/>
          <w:szCs w:val="28"/>
          <w:lang w:val="sv-SE"/>
        </w:rPr>
        <w:t xml:space="preserve">A: </w:t>
      </w:r>
    </w:p>
    <w:p w14:paraId="10528BBA" w14:textId="77777777" w:rsidR="00BE053A" w:rsidRPr="00933C55" w:rsidRDefault="00DB5BB1" w:rsidP="00BE053A">
      <w:pPr>
        <w:spacing w:line="360" w:lineRule="auto"/>
        <w:ind w:firstLine="720"/>
        <w:rPr>
          <w:rFonts w:ascii="Times New Roman" w:hAnsi="Times New Roman"/>
          <w:bCs/>
          <w:szCs w:val="28"/>
          <w:u w:val="single"/>
          <w:lang w:val="sv-SE"/>
        </w:rPr>
      </w:pPr>
      <w:r w:rsidRPr="00933C55">
        <w:rPr>
          <w:rFonts w:ascii="Times New Roman" w:hAnsi="Times New Roman"/>
          <w:bCs/>
          <w:szCs w:val="28"/>
          <w:u w:val="single"/>
          <w:lang w:val="sv-SE"/>
        </w:rPr>
        <w:t>3</w:t>
      </w:r>
      <w:r w:rsidR="00BE053A" w:rsidRPr="00933C55">
        <w:rPr>
          <w:rFonts w:ascii="Times New Roman" w:hAnsi="Times New Roman"/>
          <w:bCs/>
          <w:szCs w:val="28"/>
          <w:u w:val="single"/>
          <w:lang w:val="sv-SE"/>
        </w:rPr>
        <w:t>.4.1.1. Lợi ích:</w:t>
      </w:r>
    </w:p>
    <w:p w14:paraId="49C70FB9" w14:textId="77777777" w:rsidR="00BE053A" w:rsidRPr="00933C55" w:rsidRDefault="00645EEE" w:rsidP="00BE053A">
      <w:pPr>
        <w:spacing w:line="360" w:lineRule="auto"/>
        <w:ind w:firstLine="720"/>
        <w:rPr>
          <w:rFonts w:ascii="Times New Roman" w:hAnsi="Times New Roman"/>
          <w:bCs/>
          <w:szCs w:val="28"/>
          <w:lang w:val="de-DE"/>
        </w:rPr>
      </w:pPr>
      <w:r>
        <w:rPr>
          <w:rFonts w:ascii="Times New Roman" w:hAnsi="Times New Roman"/>
          <w:szCs w:val="28"/>
          <w:lang w:val="sv-SE"/>
        </w:rPr>
        <w:t>Mức bồi thư</w:t>
      </w:r>
      <w:r w:rsidR="00950C18">
        <w:rPr>
          <w:rFonts w:ascii="Times New Roman" w:hAnsi="Times New Roman"/>
          <w:szCs w:val="28"/>
          <w:lang w:val="sv-SE"/>
        </w:rPr>
        <w:t>ờ</w:t>
      </w:r>
      <w:r>
        <w:rPr>
          <w:rFonts w:ascii="Times New Roman" w:hAnsi="Times New Roman"/>
          <w:szCs w:val="28"/>
          <w:lang w:val="sv-SE"/>
        </w:rPr>
        <w:t xml:space="preserve">ng tương ứng với </w:t>
      </w:r>
      <w:r w:rsidR="00950C18">
        <w:rPr>
          <w:rFonts w:ascii="Times New Roman" w:hAnsi="Times New Roman"/>
          <w:szCs w:val="28"/>
          <w:lang w:val="sv-SE"/>
        </w:rPr>
        <w:t>các mức bồi thường hiện hành, bảo đảm tính khả thi do phù hợp với khả năng chi trả của Nhà nước đồng thời phù hợp với bản chất của việc bồi thường do tiêm chủng là chia sẻ rủi ro.</w:t>
      </w:r>
    </w:p>
    <w:p w14:paraId="74B30C0A" w14:textId="77777777" w:rsidR="00BE053A" w:rsidRPr="00933C55" w:rsidRDefault="00DB5BB1" w:rsidP="00BE053A">
      <w:pPr>
        <w:spacing w:line="360" w:lineRule="auto"/>
        <w:ind w:firstLine="720"/>
        <w:rPr>
          <w:rFonts w:ascii="Times New Roman" w:hAnsi="Times New Roman"/>
          <w:bCs/>
          <w:szCs w:val="28"/>
          <w:u w:val="single"/>
          <w:lang w:val="de-DE"/>
        </w:rPr>
      </w:pPr>
      <w:r w:rsidRPr="00933C55">
        <w:rPr>
          <w:rFonts w:ascii="Times New Roman" w:hAnsi="Times New Roman"/>
          <w:bCs/>
          <w:szCs w:val="28"/>
          <w:u w:val="single"/>
          <w:lang w:val="de-DE"/>
        </w:rPr>
        <w:t>3</w:t>
      </w:r>
      <w:r w:rsidR="00BE053A" w:rsidRPr="00933C55">
        <w:rPr>
          <w:rFonts w:ascii="Times New Roman" w:hAnsi="Times New Roman"/>
          <w:bCs/>
          <w:szCs w:val="28"/>
          <w:u w:val="single"/>
          <w:lang w:val="de-DE"/>
        </w:rPr>
        <w:t>.4.1.2. Thách thức, quan ngại:</w:t>
      </w:r>
    </w:p>
    <w:p w14:paraId="13E1C1B0" w14:textId="77777777" w:rsidR="00BE053A" w:rsidRPr="00933C55" w:rsidRDefault="00950C18" w:rsidP="00BE053A">
      <w:pPr>
        <w:spacing w:line="360" w:lineRule="auto"/>
        <w:ind w:firstLine="720"/>
        <w:rPr>
          <w:rFonts w:ascii="Times New Roman" w:hAnsi="Times New Roman"/>
          <w:bCs/>
          <w:szCs w:val="28"/>
          <w:lang w:val="de-DE"/>
        </w:rPr>
      </w:pPr>
      <w:r>
        <w:rPr>
          <w:rFonts w:ascii="Times New Roman" w:hAnsi="Times New Roman"/>
          <w:bCs/>
          <w:szCs w:val="28"/>
          <w:lang w:val="de-DE"/>
        </w:rPr>
        <w:t>Mức bồi thường không tương ứng với tổn thất mà gia đình người bị tử vong do tiêm chủng phải gánh chịu, đặc biệt là các tổn thương về tinh thần</w:t>
      </w:r>
      <w:r w:rsidR="00BE053A" w:rsidRPr="00933C55">
        <w:rPr>
          <w:rFonts w:ascii="Times New Roman" w:hAnsi="Times New Roman"/>
          <w:bCs/>
          <w:szCs w:val="28"/>
          <w:lang w:val="de-DE"/>
        </w:rPr>
        <w:t>.</w:t>
      </w:r>
    </w:p>
    <w:p w14:paraId="56D03FB3" w14:textId="77777777" w:rsidR="00BE053A" w:rsidRPr="00950C18" w:rsidRDefault="00DB5BB1" w:rsidP="00BE053A">
      <w:pPr>
        <w:spacing w:line="360" w:lineRule="auto"/>
        <w:ind w:firstLine="720"/>
        <w:rPr>
          <w:rFonts w:ascii="Times New Roman" w:hAnsi="Times New Roman"/>
          <w:i/>
          <w:szCs w:val="28"/>
          <w:lang w:val="sv-SE"/>
        </w:rPr>
      </w:pPr>
      <w:r w:rsidRPr="00950C18">
        <w:rPr>
          <w:rFonts w:ascii="Times New Roman" w:hAnsi="Times New Roman"/>
          <w:i/>
          <w:szCs w:val="28"/>
          <w:lang w:val="sv-SE"/>
        </w:rPr>
        <w:t>3</w:t>
      </w:r>
      <w:r w:rsidR="00BE053A" w:rsidRPr="00950C18">
        <w:rPr>
          <w:rFonts w:ascii="Times New Roman" w:hAnsi="Times New Roman"/>
          <w:i/>
          <w:szCs w:val="28"/>
          <w:lang w:val="sv-SE"/>
        </w:rPr>
        <w:t xml:space="preserve">.4.2 </w:t>
      </w:r>
      <w:r w:rsidR="00BE053A" w:rsidRPr="00950C18">
        <w:rPr>
          <w:rFonts w:ascii="Times New Roman" w:hAnsi="Times New Roman"/>
          <w:bCs/>
          <w:i/>
          <w:szCs w:val="28"/>
          <w:lang w:val="sv-SE"/>
        </w:rPr>
        <w:t xml:space="preserve">Tác động của </w:t>
      </w:r>
      <w:r w:rsidR="00BE053A" w:rsidRPr="00950C18">
        <w:rPr>
          <w:rFonts w:ascii="Times New Roman" w:hAnsi="Times New Roman"/>
          <w:i/>
          <w:szCs w:val="28"/>
          <w:lang w:val="sv-SE"/>
        </w:rPr>
        <w:t xml:space="preserve">Phương án </w:t>
      </w:r>
      <w:r w:rsidR="00950C18" w:rsidRPr="00950C18">
        <w:rPr>
          <w:rFonts w:ascii="Times New Roman" w:hAnsi="Times New Roman"/>
          <w:i/>
          <w:szCs w:val="28"/>
          <w:lang w:val="sv-SE"/>
        </w:rPr>
        <w:t>3</w:t>
      </w:r>
      <w:r w:rsidR="00BE053A" w:rsidRPr="00950C18">
        <w:rPr>
          <w:rFonts w:ascii="Times New Roman" w:hAnsi="Times New Roman"/>
          <w:i/>
          <w:szCs w:val="28"/>
        </w:rPr>
        <w:t>B</w:t>
      </w:r>
      <w:r w:rsidR="00BE053A" w:rsidRPr="00950C18">
        <w:rPr>
          <w:rFonts w:ascii="Times New Roman" w:hAnsi="Times New Roman"/>
          <w:i/>
          <w:szCs w:val="28"/>
          <w:lang w:val="sv-SE"/>
        </w:rPr>
        <w:t xml:space="preserve">: </w:t>
      </w:r>
    </w:p>
    <w:p w14:paraId="0E2889CD" w14:textId="77777777" w:rsidR="00BE053A" w:rsidRPr="00950C18" w:rsidRDefault="00DB5BB1" w:rsidP="00BE053A">
      <w:pPr>
        <w:spacing w:line="360" w:lineRule="auto"/>
        <w:ind w:firstLine="720"/>
        <w:rPr>
          <w:rFonts w:ascii="Times New Roman" w:hAnsi="Times New Roman"/>
          <w:bCs/>
          <w:szCs w:val="28"/>
          <w:u w:val="single"/>
          <w:lang w:val="sv-SE"/>
        </w:rPr>
      </w:pPr>
      <w:r w:rsidRPr="00950C18">
        <w:rPr>
          <w:rFonts w:ascii="Times New Roman" w:hAnsi="Times New Roman"/>
          <w:bCs/>
          <w:szCs w:val="28"/>
          <w:u w:val="single"/>
          <w:lang w:val="sv-SE"/>
        </w:rPr>
        <w:t>3</w:t>
      </w:r>
      <w:r w:rsidR="00BE053A" w:rsidRPr="00950C18">
        <w:rPr>
          <w:rFonts w:ascii="Times New Roman" w:hAnsi="Times New Roman"/>
          <w:bCs/>
          <w:szCs w:val="28"/>
          <w:u w:val="single"/>
          <w:lang w:val="sv-SE"/>
        </w:rPr>
        <w:t>.4.</w:t>
      </w:r>
      <w:r w:rsidR="00BE053A" w:rsidRPr="00950C18">
        <w:rPr>
          <w:rFonts w:ascii="Times New Roman" w:hAnsi="Times New Roman"/>
          <w:bCs/>
          <w:szCs w:val="28"/>
          <w:u w:val="single"/>
        </w:rPr>
        <w:t>2</w:t>
      </w:r>
      <w:r w:rsidR="00BE053A" w:rsidRPr="00950C18">
        <w:rPr>
          <w:rFonts w:ascii="Times New Roman" w:hAnsi="Times New Roman"/>
          <w:bCs/>
          <w:szCs w:val="28"/>
          <w:u w:val="single"/>
          <w:lang w:val="sv-SE"/>
        </w:rPr>
        <w:t>.1. Lợi ích:</w:t>
      </w:r>
    </w:p>
    <w:p w14:paraId="443B33CC" w14:textId="77777777" w:rsidR="00BE053A" w:rsidRPr="00BE053A" w:rsidRDefault="00950C18" w:rsidP="00BE053A">
      <w:pPr>
        <w:spacing w:line="360" w:lineRule="auto"/>
        <w:ind w:firstLine="720"/>
        <w:rPr>
          <w:rFonts w:ascii="Times New Roman" w:hAnsi="Times New Roman"/>
          <w:bCs/>
          <w:color w:val="FF0000"/>
          <w:szCs w:val="28"/>
        </w:rPr>
      </w:pPr>
      <w:r>
        <w:rPr>
          <w:rFonts w:ascii="Times New Roman" w:hAnsi="Times New Roman"/>
          <w:bCs/>
          <w:szCs w:val="28"/>
          <w:lang w:val="de-DE"/>
        </w:rPr>
        <w:t>Mức bồi thường tương ứng với tổn thất mà gia đình người bị tử vong do tiêm chủng phải gánh chịu, đặc biệt là các tổn thương về tinh thần</w:t>
      </w:r>
      <w:r w:rsidR="00BE053A" w:rsidRPr="00BE053A">
        <w:rPr>
          <w:rFonts w:ascii="Times New Roman" w:hAnsi="Times New Roman"/>
          <w:bCs/>
          <w:color w:val="FF0000"/>
          <w:szCs w:val="28"/>
        </w:rPr>
        <w:t>.</w:t>
      </w:r>
    </w:p>
    <w:p w14:paraId="2E3EE709" w14:textId="77777777" w:rsidR="00BE053A" w:rsidRPr="00950C18" w:rsidRDefault="00DB5BB1" w:rsidP="00BE053A">
      <w:pPr>
        <w:spacing w:line="360" w:lineRule="auto"/>
        <w:ind w:firstLine="720"/>
        <w:rPr>
          <w:rFonts w:ascii="Times New Roman" w:hAnsi="Times New Roman"/>
          <w:bCs/>
          <w:szCs w:val="28"/>
          <w:u w:val="single"/>
          <w:lang w:val="de-DE"/>
        </w:rPr>
      </w:pPr>
      <w:r w:rsidRPr="00950C18">
        <w:rPr>
          <w:rFonts w:ascii="Times New Roman" w:hAnsi="Times New Roman"/>
          <w:bCs/>
          <w:szCs w:val="28"/>
          <w:u w:val="single"/>
          <w:lang w:val="de-DE"/>
        </w:rPr>
        <w:t>3</w:t>
      </w:r>
      <w:r w:rsidR="00BE053A" w:rsidRPr="00950C18">
        <w:rPr>
          <w:rFonts w:ascii="Times New Roman" w:hAnsi="Times New Roman"/>
          <w:bCs/>
          <w:szCs w:val="28"/>
          <w:u w:val="single"/>
          <w:lang w:val="de-DE"/>
        </w:rPr>
        <w:t>.4.</w:t>
      </w:r>
      <w:r w:rsidR="00BE053A" w:rsidRPr="00950C18">
        <w:rPr>
          <w:rFonts w:ascii="Times New Roman" w:hAnsi="Times New Roman"/>
          <w:bCs/>
          <w:szCs w:val="28"/>
          <w:u w:val="single"/>
        </w:rPr>
        <w:t>2</w:t>
      </w:r>
      <w:r w:rsidR="00BE053A" w:rsidRPr="00950C18">
        <w:rPr>
          <w:rFonts w:ascii="Times New Roman" w:hAnsi="Times New Roman"/>
          <w:bCs/>
          <w:szCs w:val="28"/>
          <w:u w:val="single"/>
          <w:lang w:val="de-DE"/>
        </w:rPr>
        <w:t>.2. Thách thức, quan ngại:</w:t>
      </w:r>
    </w:p>
    <w:p w14:paraId="3E321A83" w14:textId="77777777" w:rsidR="00BE053A" w:rsidRPr="009749A9" w:rsidRDefault="00950C18" w:rsidP="00BE053A">
      <w:pPr>
        <w:spacing w:line="360" w:lineRule="auto"/>
        <w:ind w:firstLine="720"/>
        <w:rPr>
          <w:rFonts w:ascii="Times New Roman" w:hAnsi="Times New Roman"/>
          <w:szCs w:val="28"/>
        </w:rPr>
      </w:pPr>
      <w:r>
        <w:rPr>
          <w:rFonts w:ascii="Times New Roman" w:hAnsi="Times New Roman"/>
          <w:szCs w:val="28"/>
          <w:lang w:val="sv-SE"/>
        </w:rPr>
        <w:t>Mức bồi thường không tương ứng với các mức bồi thường hiện hành, khó bảo đảm tính khả thi do không thực sự phù hợp với khả năng chi trả của Nhà nước đồng thời không phù hợp với bản chất của việc bồi thường do tiêm chủng là chia</w:t>
      </w:r>
      <w:r w:rsidRPr="009749A9">
        <w:rPr>
          <w:rFonts w:ascii="Times New Roman" w:hAnsi="Times New Roman"/>
          <w:szCs w:val="28"/>
          <w:lang w:val="sv-SE"/>
        </w:rPr>
        <w:t xml:space="preserve"> sẻ rủi ro</w:t>
      </w:r>
      <w:r w:rsidR="00BE053A" w:rsidRPr="009749A9">
        <w:rPr>
          <w:rFonts w:ascii="Times New Roman" w:hAnsi="Times New Roman"/>
          <w:szCs w:val="28"/>
        </w:rPr>
        <w:t>.</w:t>
      </w:r>
    </w:p>
    <w:p w14:paraId="232FF00E" w14:textId="77777777" w:rsidR="00BE053A" w:rsidRPr="009749A9" w:rsidRDefault="00DB5BB1" w:rsidP="00BE053A">
      <w:pPr>
        <w:spacing w:line="360" w:lineRule="auto"/>
        <w:ind w:firstLine="720"/>
        <w:rPr>
          <w:rFonts w:ascii="Times New Roman" w:hAnsi="Times New Roman"/>
          <w:i/>
          <w:szCs w:val="28"/>
          <w:lang w:val="sv-SE"/>
        </w:rPr>
      </w:pPr>
      <w:r w:rsidRPr="009749A9">
        <w:rPr>
          <w:rFonts w:ascii="Times New Roman" w:hAnsi="Times New Roman"/>
          <w:i/>
          <w:szCs w:val="28"/>
          <w:lang w:val="sv-SE"/>
        </w:rPr>
        <w:lastRenderedPageBreak/>
        <w:t>3</w:t>
      </w:r>
      <w:r w:rsidR="00BE053A" w:rsidRPr="009749A9">
        <w:rPr>
          <w:rFonts w:ascii="Times New Roman" w:hAnsi="Times New Roman"/>
          <w:i/>
          <w:szCs w:val="28"/>
          <w:lang w:val="sv-SE"/>
        </w:rPr>
        <w:t xml:space="preserve">.4.3 </w:t>
      </w:r>
      <w:r w:rsidR="00BE053A" w:rsidRPr="009749A9">
        <w:rPr>
          <w:rFonts w:ascii="Times New Roman" w:hAnsi="Times New Roman"/>
          <w:bCs/>
          <w:i/>
          <w:szCs w:val="28"/>
          <w:lang w:val="sv-SE"/>
        </w:rPr>
        <w:t xml:space="preserve">Tác động của </w:t>
      </w:r>
      <w:r w:rsidR="00BE053A" w:rsidRPr="009749A9">
        <w:rPr>
          <w:rFonts w:ascii="Times New Roman" w:hAnsi="Times New Roman"/>
          <w:i/>
          <w:szCs w:val="28"/>
          <w:lang w:val="sv-SE"/>
        </w:rPr>
        <w:t xml:space="preserve">Phương án </w:t>
      </w:r>
      <w:r w:rsidR="00950C18" w:rsidRPr="009749A9">
        <w:rPr>
          <w:rFonts w:ascii="Times New Roman" w:hAnsi="Times New Roman"/>
          <w:i/>
          <w:szCs w:val="28"/>
          <w:lang w:val="sv-SE"/>
        </w:rPr>
        <w:t>3</w:t>
      </w:r>
      <w:r w:rsidR="00BE053A" w:rsidRPr="009749A9">
        <w:rPr>
          <w:rFonts w:ascii="Times New Roman" w:hAnsi="Times New Roman"/>
          <w:i/>
          <w:szCs w:val="28"/>
          <w:lang w:val="sv-SE"/>
        </w:rPr>
        <w:t xml:space="preserve">C: </w:t>
      </w:r>
    </w:p>
    <w:p w14:paraId="0119021C" w14:textId="77777777" w:rsidR="00BE053A" w:rsidRPr="009749A9" w:rsidRDefault="00DB5BB1" w:rsidP="00BE053A">
      <w:pPr>
        <w:spacing w:line="360" w:lineRule="auto"/>
        <w:ind w:firstLine="720"/>
        <w:rPr>
          <w:rFonts w:ascii="Times New Roman" w:hAnsi="Times New Roman"/>
          <w:bCs/>
          <w:szCs w:val="28"/>
          <w:u w:val="single"/>
          <w:lang w:val="sv-SE"/>
        </w:rPr>
      </w:pPr>
      <w:r w:rsidRPr="009749A9">
        <w:rPr>
          <w:rFonts w:ascii="Times New Roman" w:hAnsi="Times New Roman"/>
          <w:bCs/>
          <w:szCs w:val="28"/>
          <w:u w:val="single"/>
          <w:lang w:val="sv-SE"/>
        </w:rPr>
        <w:t>3</w:t>
      </w:r>
      <w:r w:rsidR="00BE053A" w:rsidRPr="009749A9">
        <w:rPr>
          <w:rFonts w:ascii="Times New Roman" w:hAnsi="Times New Roman"/>
          <w:bCs/>
          <w:szCs w:val="28"/>
          <w:u w:val="single"/>
          <w:lang w:val="sv-SE"/>
        </w:rPr>
        <w:t>.4.3.1. Lợi ích:</w:t>
      </w:r>
    </w:p>
    <w:p w14:paraId="3772A86A" w14:textId="77777777" w:rsidR="00BE053A" w:rsidRPr="009749A9" w:rsidRDefault="00950C18" w:rsidP="00BE053A">
      <w:pPr>
        <w:spacing w:line="360" w:lineRule="auto"/>
        <w:ind w:firstLine="720"/>
        <w:rPr>
          <w:rFonts w:ascii="Times New Roman" w:hAnsi="Times New Roman"/>
          <w:bCs/>
          <w:szCs w:val="28"/>
          <w:lang w:val="vi-VN"/>
        </w:rPr>
      </w:pPr>
      <w:r w:rsidRPr="009749A9">
        <w:rPr>
          <w:rFonts w:ascii="Times New Roman" w:hAnsi="Times New Roman"/>
          <w:spacing w:val="-2"/>
          <w:szCs w:val="28"/>
        </w:rPr>
        <w:t>Bảo đảm tất cả các trường hợp tai biến trong tiêm chủng đều được bồi thường dù là tai biến trong các cơ sở y tế của Nhà nước hay tư nhân</w:t>
      </w:r>
      <w:r w:rsidR="00BE053A" w:rsidRPr="009749A9">
        <w:rPr>
          <w:rFonts w:ascii="Times New Roman" w:hAnsi="Times New Roman"/>
          <w:bCs/>
          <w:szCs w:val="28"/>
          <w:lang w:val="vi-VN"/>
        </w:rPr>
        <w:t>.</w:t>
      </w:r>
    </w:p>
    <w:p w14:paraId="44B3C5D9" w14:textId="77777777" w:rsidR="00BE053A" w:rsidRPr="009749A9" w:rsidRDefault="00DB5BB1" w:rsidP="00BE053A">
      <w:pPr>
        <w:spacing w:line="360" w:lineRule="auto"/>
        <w:ind w:firstLine="720"/>
        <w:rPr>
          <w:rFonts w:ascii="Times New Roman" w:hAnsi="Times New Roman"/>
          <w:bCs/>
          <w:szCs w:val="28"/>
          <w:u w:val="single"/>
          <w:lang w:val="de-DE"/>
        </w:rPr>
      </w:pPr>
      <w:r w:rsidRPr="009749A9">
        <w:rPr>
          <w:rFonts w:ascii="Times New Roman" w:hAnsi="Times New Roman"/>
          <w:bCs/>
          <w:szCs w:val="28"/>
          <w:u w:val="single"/>
          <w:lang w:val="de-DE"/>
        </w:rPr>
        <w:t>3</w:t>
      </w:r>
      <w:r w:rsidR="00BE053A" w:rsidRPr="009749A9">
        <w:rPr>
          <w:rFonts w:ascii="Times New Roman" w:hAnsi="Times New Roman"/>
          <w:bCs/>
          <w:szCs w:val="28"/>
          <w:u w:val="single"/>
          <w:lang w:val="de-DE"/>
        </w:rPr>
        <w:t>.4.3.2. Thách thức, quan ngại:</w:t>
      </w:r>
    </w:p>
    <w:p w14:paraId="3FB9E4E2" w14:textId="77777777" w:rsidR="00BE053A" w:rsidRPr="009749A9" w:rsidRDefault="00950C18" w:rsidP="00BE053A">
      <w:pPr>
        <w:spacing w:line="360" w:lineRule="auto"/>
        <w:ind w:firstLine="720"/>
        <w:rPr>
          <w:rFonts w:ascii="Times New Roman" w:hAnsi="Times New Roman"/>
          <w:szCs w:val="28"/>
        </w:rPr>
      </w:pPr>
      <w:r w:rsidRPr="009749A9">
        <w:rPr>
          <w:rFonts w:ascii="Times New Roman" w:hAnsi="Times New Roman"/>
          <w:szCs w:val="28"/>
        </w:rPr>
        <w:t>- Không có mức bồi thường cụ thể mà phụ thuộc vào mức mua bảo hiểm của người thực hiện hoạt động tiêm chủng</w:t>
      </w:r>
      <w:r w:rsidR="00BE053A" w:rsidRPr="009749A9">
        <w:rPr>
          <w:rFonts w:ascii="Times New Roman" w:hAnsi="Times New Roman"/>
          <w:szCs w:val="28"/>
          <w:lang w:val="vi-VN"/>
        </w:rPr>
        <w:t>.</w:t>
      </w:r>
    </w:p>
    <w:p w14:paraId="598E7DC7" w14:textId="77777777" w:rsidR="00950C18" w:rsidRPr="009749A9" w:rsidRDefault="00950C18" w:rsidP="00BE053A">
      <w:pPr>
        <w:spacing w:line="360" w:lineRule="auto"/>
        <w:ind w:firstLine="720"/>
        <w:rPr>
          <w:rFonts w:ascii="Times New Roman" w:hAnsi="Times New Roman"/>
          <w:szCs w:val="28"/>
        </w:rPr>
      </w:pPr>
      <w:r w:rsidRPr="009749A9">
        <w:rPr>
          <w:rFonts w:ascii="Times New Roman" w:hAnsi="Times New Roman"/>
          <w:szCs w:val="28"/>
        </w:rPr>
        <w:t>- Khó tổ chức thực hiện do một người có thể vừa tham gia cung cấp dịch vụ tiêm chủng mở rộng vừa tham gia cung cấp dịch vụ tiêm chủng dịch vụ</w:t>
      </w:r>
      <w:r w:rsidR="009749A9" w:rsidRPr="009749A9">
        <w:rPr>
          <w:rFonts w:ascii="Times New Roman" w:hAnsi="Times New Roman"/>
          <w:szCs w:val="28"/>
        </w:rPr>
        <w:t xml:space="preserve"> nên việc kết cấu kinh phí mua bảo hiểm là khá khó khăn.</w:t>
      </w:r>
    </w:p>
    <w:p w14:paraId="4A7C26AA" w14:textId="77777777" w:rsidR="009749A9" w:rsidRPr="009749A9" w:rsidRDefault="009749A9" w:rsidP="00BE053A">
      <w:pPr>
        <w:spacing w:line="360" w:lineRule="auto"/>
        <w:ind w:firstLine="720"/>
        <w:rPr>
          <w:rFonts w:ascii="Times New Roman" w:hAnsi="Times New Roman"/>
          <w:szCs w:val="28"/>
        </w:rPr>
      </w:pPr>
      <w:r w:rsidRPr="009749A9">
        <w:rPr>
          <w:rFonts w:ascii="Times New Roman" w:hAnsi="Times New Roman"/>
          <w:szCs w:val="28"/>
        </w:rPr>
        <w:t>- Không thực sự phù hợp với quy định của Luật phòng, chống bệnh truyền nhiễm.</w:t>
      </w:r>
    </w:p>
    <w:p w14:paraId="17E42CC4" w14:textId="77777777" w:rsidR="00BE053A" w:rsidRPr="009749A9" w:rsidRDefault="00DB5BB1" w:rsidP="00BE053A">
      <w:pPr>
        <w:spacing w:line="360" w:lineRule="auto"/>
        <w:ind w:firstLine="720"/>
        <w:rPr>
          <w:rFonts w:ascii="Times New Roman" w:hAnsi="Times New Roman"/>
          <w:b/>
          <w:i/>
          <w:szCs w:val="28"/>
          <w:lang w:val="sv-SE"/>
        </w:rPr>
      </w:pPr>
      <w:r w:rsidRPr="009749A9">
        <w:rPr>
          <w:rFonts w:ascii="Times New Roman" w:hAnsi="Times New Roman"/>
          <w:b/>
          <w:i/>
          <w:szCs w:val="28"/>
          <w:lang w:val="sv-SE"/>
        </w:rPr>
        <w:t>3</w:t>
      </w:r>
      <w:r w:rsidR="00BE053A" w:rsidRPr="009749A9">
        <w:rPr>
          <w:rFonts w:ascii="Times New Roman" w:hAnsi="Times New Roman"/>
          <w:b/>
          <w:i/>
          <w:szCs w:val="28"/>
          <w:lang w:val="sv-SE"/>
        </w:rPr>
        <w:t>.5.</w:t>
      </w:r>
      <w:r w:rsidR="00BE053A" w:rsidRPr="009749A9">
        <w:rPr>
          <w:rFonts w:ascii="Times New Roman" w:hAnsi="Times New Roman"/>
          <w:i/>
          <w:szCs w:val="28"/>
          <w:lang w:val="sv-SE"/>
        </w:rPr>
        <w:t xml:space="preserve"> </w:t>
      </w:r>
      <w:r w:rsidR="00BE053A" w:rsidRPr="009749A9">
        <w:rPr>
          <w:rFonts w:ascii="Times New Roman" w:hAnsi="Times New Roman"/>
          <w:b/>
          <w:i/>
          <w:szCs w:val="28"/>
          <w:lang w:val="sv-SE"/>
        </w:rPr>
        <w:t>Kết luận và kiến nghị</w:t>
      </w:r>
    </w:p>
    <w:p w14:paraId="279608FC" w14:textId="77777777" w:rsidR="00674475" w:rsidRPr="00F84DEA" w:rsidRDefault="00BE053A" w:rsidP="00674475">
      <w:pPr>
        <w:spacing w:line="360" w:lineRule="auto"/>
        <w:ind w:firstLine="720"/>
        <w:rPr>
          <w:rFonts w:ascii="Times New Roman" w:hAnsi="Times New Roman"/>
          <w:szCs w:val="28"/>
          <w:lang w:val="sv-SE"/>
        </w:rPr>
      </w:pPr>
      <w:r w:rsidRPr="009749A9">
        <w:rPr>
          <w:rFonts w:ascii="Times New Roman" w:hAnsi="Times New Roman"/>
          <w:szCs w:val="28"/>
          <w:lang w:val="sv-SE"/>
        </w:rPr>
        <w:t xml:space="preserve">So sánh giữa các Phương án cho thấy, hiệu quả nhất là lựa chọn Phương án </w:t>
      </w:r>
      <w:r w:rsidR="009749A9" w:rsidRPr="009749A9">
        <w:rPr>
          <w:rFonts w:ascii="Times New Roman" w:hAnsi="Times New Roman"/>
          <w:szCs w:val="28"/>
          <w:lang w:val="sv-SE"/>
        </w:rPr>
        <w:t>3</w:t>
      </w:r>
      <w:r w:rsidRPr="009749A9">
        <w:rPr>
          <w:rFonts w:ascii="Times New Roman" w:hAnsi="Times New Roman"/>
          <w:szCs w:val="28"/>
        </w:rPr>
        <w:t>A</w:t>
      </w:r>
      <w:r w:rsidRPr="009749A9">
        <w:rPr>
          <w:rFonts w:ascii="Times New Roman" w:hAnsi="Times New Roman"/>
          <w:szCs w:val="28"/>
          <w:lang w:val="sv-SE"/>
        </w:rPr>
        <w:t xml:space="preserve"> là </w:t>
      </w:r>
      <w:r w:rsidR="009749A9" w:rsidRPr="009749A9">
        <w:rPr>
          <w:rFonts w:ascii="Times New Roman" w:hAnsi="Times New Roman"/>
          <w:szCs w:val="28"/>
          <w:lang w:val="sv-SE"/>
        </w:rPr>
        <w:t xml:space="preserve">áp dụng mức </w:t>
      </w:r>
      <w:r w:rsidR="00674475" w:rsidRPr="00F84DEA">
        <w:rPr>
          <w:rFonts w:ascii="Times New Roman" w:hAnsi="Times New Roman"/>
          <w:szCs w:val="28"/>
          <w:lang w:val="sv-SE"/>
        </w:rPr>
        <w:t>bồi thường</w:t>
      </w:r>
      <w:r w:rsidR="0043797E">
        <w:rPr>
          <w:rFonts w:ascii="Times New Roman" w:hAnsi="Times New Roman"/>
          <w:szCs w:val="28"/>
          <w:lang w:val="sv-SE"/>
        </w:rPr>
        <w:t xml:space="preserve"> đối với trường hợp bị thiệt hại đến tính mạng bao gồm:</w:t>
      </w:r>
      <w:r w:rsidR="00674475" w:rsidRPr="00F84DEA">
        <w:rPr>
          <w:rFonts w:ascii="Times New Roman" w:hAnsi="Times New Roman"/>
          <w:szCs w:val="28"/>
          <w:lang w:val="sv-SE"/>
        </w:rPr>
        <w:t xml:space="preserve"> </w:t>
      </w:r>
      <w:r w:rsidR="00674475">
        <w:rPr>
          <w:rFonts w:ascii="Times New Roman" w:hAnsi="Times New Roman"/>
          <w:szCs w:val="28"/>
          <w:lang w:val="sv-SE"/>
        </w:rPr>
        <w:t>chi phí do thiệt hại phải khám bệnh chữa bệnh tại các sơ sở y tế, thiệt hại do thu nhập bị mất hoặc giảm sút, chi phí mai táng tương ứng với 10 tháng lương cơ sở, bồi thường về bù đắp tổn thất về tinh thần tối đa không quá</w:t>
      </w:r>
      <w:r w:rsidR="00674475" w:rsidRPr="00F84DEA">
        <w:rPr>
          <w:rFonts w:ascii="Times New Roman" w:hAnsi="Times New Roman"/>
          <w:szCs w:val="28"/>
          <w:lang w:val="sv-SE"/>
        </w:rPr>
        <w:t xml:space="preserve"> </w:t>
      </w:r>
      <w:r w:rsidR="00674475">
        <w:rPr>
          <w:rFonts w:ascii="Times New Roman" w:hAnsi="Times New Roman"/>
          <w:szCs w:val="28"/>
          <w:lang w:val="sv-SE"/>
        </w:rPr>
        <w:t>6</w:t>
      </w:r>
      <w:r w:rsidR="00674475" w:rsidRPr="00F84DEA">
        <w:rPr>
          <w:rFonts w:ascii="Times New Roman" w:hAnsi="Times New Roman"/>
          <w:szCs w:val="28"/>
          <w:lang w:val="sv-SE"/>
        </w:rPr>
        <w:t xml:space="preserve">0 tháng lương </w:t>
      </w:r>
      <w:r w:rsidR="00674475">
        <w:rPr>
          <w:rFonts w:ascii="Times New Roman" w:hAnsi="Times New Roman"/>
          <w:szCs w:val="28"/>
          <w:lang w:val="sv-SE"/>
        </w:rPr>
        <w:t>cơ sở do Nhà nước quy định.</w:t>
      </w:r>
    </w:p>
    <w:p w14:paraId="41E384B6" w14:textId="77777777" w:rsidR="00222004" w:rsidRPr="009749A9" w:rsidRDefault="006D3F8D" w:rsidP="006D3F8D">
      <w:pPr>
        <w:spacing w:line="360" w:lineRule="auto"/>
        <w:ind w:firstLine="720"/>
        <w:rPr>
          <w:rFonts w:ascii="Times New Roman" w:hAnsi="Times New Roman"/>
          <w:b/>
          <w:szCs w:val="28"/>
          <w:lang w:val="it-IT"/>
        </w:rPr>
      </w:pPr>
      <w:r w:rsidRPr="009749A9">
        <w:rPr>
          <w:rFonts w:ascii="Times New Roman" w:hAnsi="Times New Roman"/>
          <w:b/>
          <w:szCs w:val="28"/>
          <w:lang w:val="it-IT"/>
        </w:rPr>
        <w:t>V</w:t>
      </w:r>
      <w:r w:rsidR="00222004" w:rsidRPr="009749A9">
        <w:rPr>
          <w:rFonts w:ascii="Times New Roman" w:hAnsi="Times New Roman"/>
          <w:b/>
          <w:szCs w:val="28"/>
          <w:lang w:val="it-IT"/>
        </w:rPr>
        <w:t>. KẾT LUẬN CHUNG:</w:t>
      </w:r>
    </w:p>
    <w:p w14:paraId="506719CD" w14:textId="77777777" w:rsidR="00222004" w:rsidRPr="009749A9" w:rsidRDefault="00222004" w:rsidP="006D3F8D">
      <w:pPr>
        <w:spacing w:line="360" w:lineRule="auto"/>
        <w:ind w:firstLine="720"/>
        <w:rPr>
          <w:rFonts w:ascii="Times New Roman" w:hAnsi="Times New Roman"/>
          <w:szCs w:val="28"/>
          <w:lang w:val="it-IT"/>
        </w:rPr>
      </w:pPr>
      <w:r w:rsidRPr="009749A9">
        <w:rPr>
          <w:rFonts w:ascii="Times New Roman" w:hAnsi="Times New Roman"/>
          <w:szCs w:val="28"/>
          <w:lang w:val="it-IT"/>
        </w:rPr>
        <w:t>Sau khi so sánh tác động ảnh hưởng về mặt lợi ích - thách thức, quan ngại của các giải pháp khác nhau</w:t>
      </w:r>
      <w:r w:rsidRPr="009749A9">
        <w:rPr>
          <w:rFonts w:ascii="Times New Roman" w:hAnsi="Times New Roman"/>
          <w:i/>
          <w:szCs w:val="28"/>
          <w:lang w:val="it-IT"/>
        </w:rPr>
        <w:t>,</w:t>
      </w:r>
      <w:r w:rsidRPr="009749A9">
        <w:rPr>
          <w:rFonts w:ascii="Times New Roman" w:hAnsi="Times New Roman"/>
          <w:szCs w:val="28"/>
          <w:lang w:val="it-IT"/>
        </w:rPr>
        <w:t xml:space="preserve"> Nhóm nghiên cứu thấy rằng nếu chọn lựa các giải pháp có lợi nhất đối với Việt Nam thì cần lựa chọn các phương án sau đây:</w:t>
      </w:r>
    </w:p>
    <w:p w14:paraId="1E55A597" w14:textId="77777777" w:rsidR="006B28E0" w:rsidRPr="009749A9" w:rsidRDefault="006B28E0" w:rsidP="006D3F8D">
      <w:pPr>
        <w:spacing w:line="360" w:lineRule="auto"/>
        <w:ind w:firstLine="720"/>
        <w:rPr>
          <w:rFonts w:ascii="Times New Roman" w:hAnsi="Times New Roman"/>
          <w:szCs w:val="28"/>
          <w:lang w:val="sv-SE"/>
        </w:rPr>
      </w:pPr>
      <w:r w:rsidRPr="009749A9">
        <w:rPr>
          <w:rFonts w:ascii="Times New Roman" w:hAnsi="Times New Roman"/>
          <w:szCs w:val="28"/>
          <w:lang w:val="sv-SE"/>
        </w:rPr>
        <w:t xml:space="preserve">1. </w:t>
      </w:r>
      <w:r w:rsidR="009749A9" w:rsidRPr="00327CC2">
        <w:rPr>
          <w:rFonts w:ascii="Times New Roman" w:hAnsi="Times New Roman"/>
          <w:szCs w:val="28"/>
          <w:lang w:val="sv-SE"/>
        </w:rPr>
        <w:t>Phương án 1B là hệ thống cung cấp dịch vụ tiêm chủng như hiện nay đồng thời bổ sung các quy định cụ thể liên quan đến quyền được tham gia cung cấp các vắc xin trong chương trình tiêm chủng mở rộng cũng như trách nhiệm tham gia cung cấp dịch vụ tiêm chủng khi có yêu cầu của cơ quan quản lý nhà nước có thẩm quyền.</w:t>
      </w:r>
    </w:p>
    <w:p w14:paraId="56BE5CB5" w14:textId="77777777" w:rsidR="00615356" w:rsidRDefault="006B28E0" w:rsidP="00615356">
      <w:pPr>
        <w:spacing w:line="360" w:lineRule="auto"/>
        <w:ind w:firstLine="720"/>
        <w:rPr>
          <w:rFonts w:ascii="Times New Roman" w:hAnsi="Times New Roman"/>
          <w:szCs w:val="28"/>
          <w:lang w:val="sv-SE"/>
        </w:rPr>
      </w:pPr>
      <w:r w:rsidRPr="009749A9">
        <w:rPr>
          <w:rFonts w:ascii="Times New Roman" w:hAnsi="Times New Roman"/>
          <w:szCs w:val="28"/>
          <w:lang w:val="sv-SE"/>
        </w:rPr>
        <w:t xml:space="preserve">2. </w:t>
      </w:r>
      <w:r w:rsidR="009749A9" w:rsidRPr="000359E3">
        <w:rPr>
          <w:rFonts w:ascii="Times New Roman" w:hAnsi="Times New Roman"/>
          <w:szCs w:val="28"/>
          <w:lang w:val="sv-SE"/>
        </w:rPr>
        <w:t xml:space="preserve">Phương án </w:t>
      </w:r>
      <w:r w:rsidR="00615356">
        <w:rPr>
          <w:rFonts w:ascii="Times New Roman" w:hAnsi="Times New Roman"/>
          <w:szCs w:val="28"/>
          <w:lang w:val="sv-SE"/>
        </w:rPr>
        <w:t>2</w:t>
      </w:r>
      <w:r w:rsidR="00615356">
        <w:rPr>
          <w:rFonts w:ascii="Times New Roman" w:hAnsi="Times New Roman"/>
          <w:szCs w:val="28"/>
        </w:rPr>
        <w:t>B</w:t>
      </w:r>
      <w:r w:rsidR="00615356" w:rsidRPr="000359E3">
        <w:rPr>
          <w:rFonts w:ascii="Times New Roman" w:hAnsi="Times New Roman"/>
          <w:szCs w:val="28"/>
          <w:lang w:val="sv-SE"/>
        </w:rPr>
        <w:t xml:space="preserve"> </w:t>
      </w:r>
      <w:r w:rsidR="00615356" w:rsidRPr="00A46AF4">
        <w:rPr>
          <w:rFonts w:ascii="Times New Roman" w:hAnsi="Times New Roman"/>
          <w:szCs w:val="28"/>
          <w:lang w:val="sv-SE"/>
        </w:rPr>
        <w:t xml:space="preserve">là chỉ áp dụng tiêm chủng tại nhà trong một số trường hợp đặc biệt như tại vùng sâu, vùng xa, vùng có điều kiện kinh tế - xã hội đặc </w:t>
      </w:r>
      <w:r w:rsidR="00615356" w:rsidRPr="00A46AF4">
        <w:rPr>
          <w:rFonts w:ascii="Times New Roman" w:hAnsi="Times New Roman"/>
          <w:szCs w:val="28"/>
          <w:lang w:val="sv-SE"/>
        </w:rPr>
        <w:lastRenderedPageBreak/>
        <w:t xml:space="preserve">biệt </w:t>
      </w:r>
      <w:r w:rsidR="00615356">
        <w:rPr>
          <w:rFonts w:ascii="Times New Roman" w:hAnsi="Times New Roman"/>
          <w:szCs w:val="28"/>
          <w:lang w:val="sv-SE"/>
        </w:rPr>
        <w:t>khó khăn hoặc trong trường hợp chống dịch và do Giám đốc Sở Y tế phê duyệt</w:t>
      </w:r>
    </w:p>
    <w:p w14:paraId="5FF77733" w14:textId="77777777" w:rsidR="006B28E0" w:rsidRPr="009749A9" w:rsidRDefault="006B28E0" w:rsidP="00615356">
      <w:pPr>
        <w:spacing w:line="360" w:lineRule="auto"/>
        <w:ind w:firstLine="720"/>
        <w:rPr>
          <w:rFonts w:ascii="Times New Roman" w:hAnsi="Times New Roman"/>
          <w:szCs w:val="28"/>
          <w:lang w:val="sv-SE"/>
        </w:rPr>
      </w:pPr>
      <w:r w:rsidRPr="009749A9">
        <w:rPr>
          <w:rFonts w:ascii="Times New Roman" w:hAnsi="Times New Roman"/>
          <w:szCs w:val="28"/>
          <w:lang w:val="sv-SE"/>
        </w:rPr>
        <w:t xml:space="preserve">3. </w:t>
      </w:r>
      <w:r w:rsidR="009749A9" w:rsidRPr="009749A9">
        <w:rPr>
          <w:rFonts w:ascii="Times New Roman" w:hAnsi="Times New Roman"/>
          <w:szCs w:val="28"/>
          <w:lang w:val="sv-SE"/>
        </w:rPr>
        <w:t xml:space="preserve">Phương án </w:t>
      </w:r>
      <w:r w:rsidR="00615356" w:rsidRPr="009749A9">
        <w:rPr>
          <w:rFonts w:ascii="Times New Roman" w:hAnsi="Times New Roman"/>
          <w:szCs w:val="28"/>
          <w:lang w:val="sv-SE"/>
        </w:rPr>
        <w:t>3</w:t>
      </w:r>
      <w:r w:rsidR="00615356" w:rsidRPr="009749A9">
        <w:rPr>
          <w:rFonts w:ascii="Times New Roman" w:hAnsi="Times New Roman"/>
          <w:szCs w:val="28"/>
        </w:rPr>
        <w:t>A</w:t>
      </w:r>
      <w:r w:rsidR="00615356" w:rsidRPr="009749A9">
        <w:rPr>
          <w:rFonts w:ascii="Times New Roman" w:hAnsi="Times New Roman"/>
          <w:szCs w:val="28"/>
          <w:lang w:val="sv-SE"/>
        </w:rPr>
        <w:t xml:space="preserve"> là áp dụng mức </w:t>
      </w:r>
      <w:r w:rsidR="00615356" w:rsidRPr="00F84DEA">
        <w:rPr>
          <w:rFonts w:ascii="Times New Roman" w:hAnsi="Times New Roman"/>
          <w:szCs w:val="28"/>
          <w:lang w:val="sv-SE"/>
        </w:rPr>
        <w:t>bồi thường</w:t>
      </w:r>
      <w:r w:rsidR="00615356">
        <w:rPr>
          <w:rFonts w:ascii="Times New Roman" w:hAnsi="Times New Roman"/>
          <w:szCs w:val="28"/>
          <w:lang w:val="sv-SE"/>
        </w:rPr>
        <w:t xml:space="preserve"> đối với trường hợp bị thiệt hại đến tính mạng bao gồm:</w:t>
      </w:r>
      <w:r w:rsidR="00615356" w:rsidRPr="00F84DEA">
        <w:rPr>
          <w:rFonts w:ascii="Times New Roman" w:hAnsi="Times New Roman"/>
          <w:szCs w:val="28"/>
          <w:lang w:val="sv-SE"/>
        </w:rPr>
        <w:t xml:space="preserve"> </w:t>
      </w:r>
      <w:r w:rsidR="00615356">
        <w:rPr>
          <w:rFonts w:ascii="Times New Roman" w:hAnsi="Times New Roman"/>
          <w:szCs w:val="28"/>
          <w:lang w:val="sv-SE"/>
        </w:rPr>
        <w:t>chi phí do thiệt hại phải khám bệnh chữa bệnh tại các sơ sở y tế, thiệt hại do thu nhập bị mất hoặc giảm sút, chi phí mai táng tương ứng với 10 tháng lương cơ sở, bồi thường về bù đắp tổn thất về tinh thần tối đa không quá</w:t>
      </w:r>
      <w:r w:rsidR="00615356" w:rsidRPr="00F84DEA">
        <w:rPr>
          <w:rFonts w:ascii="Times New Roman" w:hAnsi="Times New Roman"/>
          <w:szCs w:val="28"/>
          <w:lang w:val="sv-SE"/>
        </w:rPr>
        <w:t xml:space="preserve"> </w:t>
      </w:r>
      <w:r w:rsidR="00615356">
        <w:rPr>
          <w:rFonts w:ascii="Times New Roman" w:hAnsi="Times New Roman"/>
          <w:szCs w:val="28"/>
          <w:lang w:val="sv-SE"/>
        </w:rPr>
        <w:t>6</w:t>
      </w:r>
      <w:r w:rsidR="00615356" w:rsidRPr="00F84DEA">
        <w:rPr>
          <w:rFonts w:ascii="Times New Roman" w:hAnsi="Times New Roman"/>
          <w:szCs w:val="28"/>
          <w:lang w:val="sv-SE"/>
        </w:rPr>
        <w:t xml:space="preserve">0 tháng lương </w:t>
      </w:r>
      <w:r w:rsidR="00615356">
        <w:rPr>
          <w:rFonts w:ascii="Times New Roman" w:hAnsi="Times New Roman"/>
          <w:szCs w:val="28"/>
          <w:lang w:val="sv-SE"/>
        </w:rPr>
        <w:t>cơ sở do Nhà nước quy định.</w:t>
      </w:r>
    </w:p>
    <w:p w14:paraId="33A4CB80" w14:textId="77777777" w:rsidR="00222004" w:rsidRPr="009749A9" w:rsidRDefault="00222004" w:rsidP="006D3F8D">
      <w:pPr>
        <w:pBdr>
          <w:bottom w:val="single" w:sz="4" w:space="1" w:color="auto"/>
        </w:pBdr>
        <w:spacing w:line="360" w:lineRule="auto"/>
        <w:ind w:firstLine="720"/>
        <w:rPr>
          <w:rFonts w:ascii="Times New Roman" w:hAnsi="Times New Roman"/>
          <w:bCs/>
          <w:szCs w:val="28"/>
          <w:lang w:val="vi-VN"/>
        </w:rPr>
      </w:pPr>
      <w:r w:rsidRPr="009749A9">
        <w:rPr>
          <w:rFonts w:ascii="Times New Roman" w:hAnsi="Times New Roman"/>
          <w:szCs w:val="28"/>
          <w:lang w:val="it-IT"/>
        </w:rPr>
        <w:t>Trên cơ sở các bằng chứng đưa ra, phương án khuyến nghị là giải pháp hiệu quả và hữu hiệu nhất. Kết quả của việc đánh giá tác động quy phạm được phân tích và trình bày theo từng phương án, nhưng điều này không có nghĩa là các vấn đề được đánh giá trên không có mối liên hệ với nhau. Trên thực tế, lợi ích của các phương án đều dựa trên giả thiết rằng đã lựa chọn các phương án tốt nhất cho các vấn đề khác nhau. Sự cải cách của mỗi vấn đề đều có tác dụng làm tăng cường lợi ích của các vấn đề khác. Việc lựa chọn các phương án có mối quan hệ lô gic và tương hỗ này sẽ đem lại những kết quả khả quan nhất cho cả nhà nước, doanh nghiệp và nhân dân nói chung./.</w:t>
      </w:r>
    </w:p>
    <w:p w14:paraId="541FBD86" w14:textId="77777777" w:rsidR="00222004" w:rsidRPr="00A13DFA" w:rsidRDefault="00222004" w:rsidP="006D3F8D">
      <w:pPr>
        <w:pBdr>
          <w:bottom w:val="single" w:sz="4" w:space="1" w:color="auto"/>
        </w:pBdr>
        <w:spacing w:line="360" w:lineRule="auto"/>
        <w:ind w:firstLine="720"/>
        <w:rPr>
          <w:rFonts w:ascii="Times New Roman" w:hAnsi="Times New Roman"/>
          <w:bCs/>
          <w:color w:val="FF0000"/>
          <w:szCs w:val="28"/>
          <w:lang w:val="vi-VN"/>
        </w:rPr>
      </w:pPr>
    </w:p>
    <w:sectPr w:rsidR="00222004" w:rsidRPr="00A13DFA" w:rsidSect="003D2EE4">
      <w:footerReference w:type="even" r:id="rId8"/>
      <w:footerReference w:type="default" r:id="rId9"/>
      <w:pgSz w:w="11907" w:h="16840"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72F61" w14:textId="77777777" w:rsidR="007A5FA7" w:rsidRDefault="007A5FA7" w:rsidP="001703F5">
      <w:pPr>
        <w:spacing w:line="240" w:lineRule="auto"/>
      </w:pPr>
      <w:r>
        <w:separator/>
      </w:r>
    </w:p>
  </w:endnote>
  <w:endnote w:type="continuationSeparator" w:id="0">
    <w:p w14:paraId="4780ABD5" w14:textId="77777777" w:rsidR="007A5FA7" w:rsidRDefault="007A5FA7" w:rsidP="00170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0015" w14:textId="77777777" w:rsidR="00950C18" w:rsidRDefault="00950C18" w:rsidP="003D2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5EE17" w14:textId="77777777" w:rsidR="00950C18" w:rsidRDefault="0095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C375" w14:textId="77777777" w:rsidR="00950C18" w:rsidRDefault="00950C18" w:rsidP="003D2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F5F">
      <w:rPr>
        <w:rStyle w:val="PageNumber"/>
        <w:noProof/>
      </w:rPr>
      <w:t>2</w:t>
    </w:r>
    <w:r>
      <w:rPr>
        <w:rStyle w:val="PageNumber"/>
      </w:rPr>
      <w:fldChar w:fldCharType="end"/>
    </w:r>
  </w:p>
  <w:p w14:paraId="740049E6" w14:textId="77777777" w:rsidR="00950C18" w:rsidRDefault="0095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65D10" w14:textId="77777777" w:rsidR="007A5FA7" w:rsidRDefault="007A5FA7" w:rsidP="001703F5">
      <w:pPr>
        <w:spacing w:line="240" w:lineRule="auto"/>
      </w:pPr>
      <w:r>
        <w:separator/>
      </w:r>
    </w:p>
  </w:footnote>
  <w:footnote w:type="continuationSeparator" w:id="0">
    <w:p w14:paraId="00C08B86" w14:textId="77777777" w:rsidR="007A5FA7" w:rsidRDefault="007A5FA7" w:rsidP="001703F5">
      <w:pPr>
        <w:spacing w:line="240" w:lineRule="auto"/>
      </w:pPr>
      <w:r>
        <w:continuationSeparator/>
      </w:r>
    </w:p>
  </w:footnote>
  <w:footnote w:id="1">
    <w:p w14:paraId="03673701" w14:textId="77777777" w:rsidR="00950C18" w:rsidRDefault="00950C18" w:rsidP="001703F5">
      <w:pPr>
        <w:pStyle w:val="FootnoteText"/>
      </w:pPr>
      <w:r w:rsidRPr="005A6DDE">
        <w:rPr>
          <w:rStyle w:val="FootnoteReference"/>
        </w:rPr>
        <w:footnoteRef/>
      </w:r>
      <w:r w:rsidRPr="005A6DDE">
        <w:t xml:space="preserve"> Implementation of a Regulatory Impact Assessment Process in Vietnam – GTZ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8C388"/>
    <w:lvl w:ilvl="0">
      <w:start w:val="1"/>
      <w:numFmt w:val="decimal"/>
      <w:pStyle w:val="ListNumber5"/>
      <w:lvlText w:val="%1."/>
      <w:lvlJc w:val="left"/>
      <w:pPr>
        <w:tabs>
          <w:tab w:val="num" w:pos="540"/>
        </w:tabs>
        <w:ind w:left="540" w:hanging="360"/>
      </w:pPr>
    </w:lvl>
  </w:abstractNum>
  <w:abstractNum w:abstractNumId="1">
    <w:nsid w:val="09D56B09"/>
    <w:multiLevelType w:val="hybridMultilevel"/>
    <w:tmpl w:val="EDE4EB9C"/>
    <w:lvl w:ilvl="0" w:tplc="4A74B3CE">
      <w:start w:val="1"/>
      <w:numFmt w:val="bullet"/>
      <w:lvlText w:val=""/>
      <w:lvlJc w:val="left"/>
      <w:pPr>
        <w:tabs>
          <w:tab w:val="num" w:pos="720"/>
        </w:tabs>
        <w:ind w:left="720" w:hanging="360"/>
      </w:pPr>
      <w:rPr>
        <w:rFonts w:ascii="Wingdings" w:hAnsi="Wingdings" w:hint="default"/>
      </w:rPr>
    </w:lvl>
    <w:lvl w:ilvl="1" w:tplc="55DA1C8E" w:tentative="1">
      <w:start w:val="1"/>
      <w:numFmt w:val="bullet"/>
      <w:lvlText w:val=""/>
      <w:lvlJc w:val="left"/>
      <w:pPr>
        <w:tabs>
          <w:tab w:val="num" w:pos="1440"/>
        </w:tabs>
        <w:ind w:left="1440" w:hanging="360"/>
      </w:pPr>
      <w:rPr>
        <w:rFonts w:ascii="Wingdings" w:hAnsi="Wingdings" w:hint="default"/>
      </w:rPr>
    </w:lvl>
    <w:lvl w:ilvl="2" w:tplc="C8B09D48" w:tentative="1">
      <w:start w:val="1"/>
      <w:numFmt w:val="bullet"/>
      <w:lvlText w:val=""/>
      <w:lvlJc w:val="left"/>
      <w:pPr>
        <w:tabs>
          <w:tab w:val="num" w:pos="2160"/>
        </w:tabs>
        <w:ind w:left="2160" w:hanging="360"/>
      </w:pPr>
      <w:rPr>
        <w:rFonts w:ascii="Wingdings" w:hAnsi="Wingdings" w:hint="default"/>
      </w:rPr>
    </w:lvl>
    <w:lvl w:ilvl="3" w:tplc="5D54C49E" w:tentative="1">
      <w:start w:val="1"/>
      <w:numFmt w:val="bullet"/>
      <w:lvlText w:val=""/>
      <w:lvlJc w:val="left"/>
      <w:pPr>
        <w:tabs>
          <w:tab w:val="num" w:pos="2880"/>
        </w:tabs>
        <w:ind w:left="2880" w:hanging="360"/>
      </w:pPr>
      <w:rPr>
        <w:rFonts w:ascii="Wingdings" w:hAnsi="Wingdings" w:hint="default"/>
      </w:rPr>
    </w:lvl>
    <w:lvl w:ilvl="4" w:tplc="7700C788" w:tentative="1">
      <w:start w:val="1"/>
      <w:numFmt w:val="bullet"/>
      <w:lvlText w:val=""/>
      <w:lvlJc w:val="left"/>
      <w:pPr>
        <w:tabs>
          <w:tab w:val="num" w:pos="3600"/>
        </w:tabs>
        <w:ind w:left="3600" w:hanging="360"/>
      </w:pPr>
      <w:rPr>
        <w:rFonts w:ascii="Wingdings" w:hAnsi="Wingdings" w:hint="default"/>
      </w:rPr>
    </w:lvl>
    <w:lvl w:ilvl="5" w:tplc="2D72B6FE" w:tentative="1">
      <w:start w:val="1"/>
      <w:numFmt w:val="bullet"/>
      <w:lvlText w:val=""/>
      <w:lvlJc w:val="left"/>
      <w:pPr>
        <w:tabs>
          <w:tab w:val="num" w:pos="4320"/>
        </w:tabs>
        <w:ind w:left="4320" w:hanging="360"/>
      </w:pPr>
      <w:rPr>
        <w:rFonts w:ascii="Wingdings" w:hAnsi="Wingdings" w:hint="default"/>
      </w:rPr>
    </w:lvl>
    <w:lvl w:ilvl="6" w:tplc="B6D827D8" w:tentative="1">
      <w:start w:val="1"/>
      <w:numFmt w:val="bullet"/>
      <w:lvlText w:val=""/>
      <w:lvlJc w:val="left"/>
      <w:pPr>
        <w:tabs>
          <w:tab w:val="num" w:pos="5040"/>
        </w:tabs>
        <w:ind w:left="5040" w:hanging="360"/>
      </w:pPr>
      <w:rPr>
        <w:rFonts w:ascii="Wingdings" w:hAnsi="Wingdings" w:hint="default"/>
      </w:rPr>
    </w:lvl>
    <w:lvl w:ilvl="7" w:tplc="F892C208" w:tentative="1">
      <w:start w:val="1"/>
      <w:numFmt w:val="bullet"/>
      <w:lvlText w:val=""/>
      <w:lvlJc w:val="left"/>
      <w:pPr>
        <w:tabs>
          <w:tab w:val="num" w:pos="5760"/>
        </w:tabs>
        <w:ind w:left="5760" w:hanging="360"/>
      </w:pPr>
      <w:rPr>
        <w:rFonts w:ascii="Wingdings" w:hAnsi="Wingdings" w:hint="default"/>
      </w:rPr>
    </w:lvl>
    <w:lvl w:ilvl="8" w:tplc="5B9271DC" w:tentative="1">
      <w:start w:val="1"/>
      <w:numFmt w:val="bullet"/>
      <w:lvlText w:val=""/>
      <w:lvlJc w:val="left"/>
      <w:pPr>
        <w:tabs>
          <w:tab w:val="num" w:pos="6480"/>
        </w:tabs>
        <w:ind w:left="6480" w:hanging="360"/>
      </w:pPr>
      <w:rPr>
        <w:rFonts w:ascii="Wingdings" w:hAnsi="Wingdings" w:hint="default"/>
      </w:rPr>
    </w:lvl>
  </w:abstractNum>
  <w:abstractNum w:abstractNumId="2">
    <w:nsid w:val="1B3B5AB3"/>
    <w:multiLevelType w:val="hybridMultilevel"/>
    <w:tmpl w:val="ED5A1494"/>
    <w:lvl w:ilvl="0" w:tplc="A850AD32">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D596D07"/>
    <w:multiLevelType w:val="hybridMultilevel"/>
    <w:tmpl w:val="04B60F4E"/>
    <w:lvl w:ilvl="0" w:tplc="DECCD710">
      <w:numFmt w:val="bullet"/>
      <w:lvlText w:val="-"/>
      <w:lvlJc w:val="left"/>
      <w:pPr>
        <w:ind w:left="1590" w:hanging="87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71A43"/>
    <w:multiLevelType w:val="hybridMultilevel"/>
    <w:tmpl w:val="657A81C2"/>
    <w:lvl w:ilvl="0" w:tplc="A850A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106C8F"/>
    <w:multiLevelType w:val="hybridMultilevel"/>
    <w:tmpl w:val="E03A9B8C"/>
    <w:lvl w:ilvl="0" w:tplc="08969CC8">
      <w:start w:val="1"/>
      <w:numFmt w:val="bullet"/>
      <w:lvlText w:val="-"/>
      <w:lvlJc w:val="left"/>
      <w:pPr>
        <w:tabs>
          <w:tab w:val="num" w:pos="1077"/>
        </w:tabs>
        <w:ind w:left="720" w:firstLine="360"/>
      </w:pPr>
      <w:rPr>
        <w:rFonts w:ascii="Times New Roman" w:hAnsi="Times New Roman" w:hint="default"/>
      </w:rPr>
    </w:lvl>
    <w:lvl w:ilvl="1" w:tplc="38D2489E" w:tentative="1">
      <w:start w:val="1"/>
      <w:numFmt w:val="bullet"/>
      <w:lvlText w:val="o"/>
      <w:lvlJc w:val="left"/>
      <w:pPr>
        <w:tabs>
          <w:tab w:val="num" w:pos="2160"/>
        </w:tabs>
        <w:ind w:left="2160" w:hanging="360"/>
      </w:pPr>
      <w:rPr>
        <w:rFonts w:ascii="Courier New" w:hAnsi="Courier New" w:hint="default"/>
      </w:rPr>
    </w:lvl>
    <w:lvl w:ilvl="2" w:tplc="6C7EC0B4" w:tentative="1">
      <w:start w:val="1"/>
      <w:numFmt w:val="bullet"/>
      <w:lvlText w:val=""/>
      <w:lvlJc w:val="left"/>
      <w:pPr>
        <w:tabs>
          <w:tab w:val="num" w:pos="2880"/>
        </w:tabs>
        <w:ind w:left="2880" w:hanging="360"/>
      </w:pPr>
      <w:rPr>
        <w:rFonts w:ascii="Wingdings" w:hAnsi="Wingdings" w:hint="default"/>
      </w:rPr>
    </w:lvl>
    <w:lvl w:ilvl="3" w:tplc="2D7692AA" w:tentative="1">
      <w:start w:val="1"/>
      <w:numFmt w:val="bullet"/>
      <w:lvlText w:val=""/>
      <w:lvlJc w:val="left"/>
      <w:pPr>
        <w:tabs>
          <w:tab w:val="num" w:pos="3600"/>
        </w:tabs>
        <w:ind w:left="3600" w:hanging="360"/>
      </w:pPr>
      <w:rPr>
        <w:rFonts w:ascii="Symbol" w:hAnsi="Symbol" w:hint="default"/>
      </w:rPr>
    </w:lvl>
    <w:lvl w:ilvl="4" w:tplc="F272AE50" w:tentative="1">
      <w:start w:val="1"/>
      <w:numFmt w:val="bullet"/>
      <w:lvlText w:val="o"/>
      <w:lvlJc w:val="left"/>
      <w:pPr>
        <w:tabs>
          <w:tab w:val="num" w:pos="4320"/>
        </w:tabs>
        <w:ind w:left="4320" w:hanging="360"/>
      </w:pPr>
      <w:rPr>
        <w:rFonts w:ascii="Courier New" w:hAnsi="Courier New" w:hint="default"/>
      </w:rPr>
    </w:lvl>
    <w:lvl w:ilvl="5" w:tplc="AD286D10" w:tentative="1">
      <w:start w:val="1"/>
      <w:numFmt w:val="bullet"/>
      <w:lvlText w:val=""/>
      <w:lvlJc w:val="left"/>
      <w:pPr>
        <w:tabs>
          <w:tab w:val="num" w:pos="5040"/>
        </w:tabs>
        <w:ind w:left="5040" w:hanging="360"/>
      </w:pPr>
      <w:rPr>
        <w:rFonts w:ascii="Wingdings" w:hAnsi="Wingdings" w:hint="default"/>
      </w:rPr>
    </w:lvl>
    <w:lvl w:ilvl="6" w:tplc="8B8290C2" w:tentative="1">
      <w:start w:val="1"/>
      <w:numFmt w:val="bullet"/>
      <w:lvlText w:val=""/>
      <w:lvlJc w:val="left"/>
      <w:pPr>
        <w:tabs>
          <w:tab w:val="num" w:pos="5760"/>
        </w:tabs>
        <w:ind w:left="5760" w:hanging="360"/>
      </w:pPr>
      <w:rPr>
        <w:rFonts w:ascii="Symbol" w:hAnsi="Symbol" w:hint="default"/>
      </w:rPr>
    </w:lvl>
    <w:lvl w:ilvl="7" w:tplc="F958690E" w:tentative="1">
      <w:start w:val="1"/>
      <w:numFmt w:val="bullet"/>
      <w:lvlText w:val="o"/>
      <w:lvlJc w:val="left"/>
      <w:pPr>
        <w:tabs>
          <w:tab w:val="num" w:pos="6480"/>
        </w:tabs>
        <w:ind w:left="6480" w:hanging="360"/>
      </w:pPr>
      <w:rPr>
        <w:rFonts w:ascii="Courier New" w:hAnsi="Courier New" w:hint="default"/>
      </w:rPr>
    </w:lvl>
    <w:lvl w:ilvl="8" w:tplc="AD04063C" w:tentative="1">
      <w:start w:val="1"/>
      <w:numFmt w:val="bullet"/>
      <w:lvlText w:val=""/>
      <w:lvlJc w:val="left"/>
      <w:pPr>
        <w:tabs>
          <w:tab w:val="num" w:pos="7200"/>
        </w:tabs>
        <w:ind w:left="7200" w:hanging="360"/>
      </w:pPr>
      <w:rPr>
        <w:rFonts w:ascii="Wingdings" w:hAnsi="Wingdings" w:hint="default"/>
      </w:rPr>
    </w:lvl>
  </w:abstractNum>
  <w:abstractNum w:abstractNumId="6">
    <w:nsid w:val="4AF90331"/>
    <w:multiLevelType w:val="hybridMultilevel"/>
    <w:tmpl w:val="50564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4A36CB"/>
    <w:multiLevelType w:val="multilevel"/>
    <w:tmpl w:val="FA0AFD34"/>
    <w:lvl w:ilvl="0">
      <w:start w:val="1"/>
      <w:numFmt w:val="decimal"/>
      <w:lvlText w:val="%1."/>
      <w:lvlJc w:val="left"/>
      <w:pPr>
        <w:tabs>
          <w:tab w:val="num" w:pos="720"/>
        </w:tabs>
        <w:ind w:left="720" w:firstLine="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53040E3F"/>
    <w:multiLevelType w:val="hybridMultilevel"/>
    <w:tmpl w:val="CC58EF36"/>
    <w:lvl w:ilvl="0" w:tplc="06AA0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4450BD"/>
    <w:multiLevelType w:val="hybridMultilevel"/>
    <w:tmpl w:val="5B2E5710"/>
    <w:lvl w:ilvl="0" w:tplc="6B983B14">
      <w:start w:val="1"/>
      <w:numFmt w:val="bullet"/>
      <w:lvlText w:val="-"/>
      <w:lvlJc w:val="left"/>
      <w:pPr>
        <w:tabs>
          <w:tab w:val="num" w:pos="1004"/>
        </w:tabs>
        <w:ind w:left="720" w:firstLine="113"/>
      </w:pPr>
      <w:rPr>
        <w:rFonts w:ascii="Times New Roman" w:hAnsi="Times New Roman" w:hint="default"/>
      </w:rPr>
    </w:lvl>
    <w:lvl w:ilvl="1" w:tplc="C78CED0C" w:tentative="1">
      <w:start w:val="1"/>
      <w:numFmt w:val="bullet"/>
      <w:lvlText w:val="o"/>
      <w:lvlJc w:val="left"/>
      <w:pPr>
        <w:tabs>
          <w:tab w:val="num" w:pos="2160"/>
        </w:tabs>
        <w:ind w:left="2160" w:hanging="360"/>
      </w:pPr>
      <w:rPr>
        <w:rFonts w:ascii="Courier New" w:hAnsi="Courier New" w:hint="default"/>
      </w:rPr>
    </w:lvl>
    <w:lvl w:ilvl="2" w:tplc="A48CFE3E" w:tentative="1">
      <w:start w:val="1"/>
      <w:numFmt w:val="bullet"/>
      <w:lvlText w:val=""/>
      <w:lvlJc w:val="left"/>
      <w:pPr>
        <w:tabs>
          <w:tab w:val="num" w:pos="2880"/>
        </w:tabs>
        <w:ind w:left="2880" w:hanging="360"/>
      </w:pPr>
      <w:rPr>
        <w:rFonts w:ascii="Wingdings" w:hAnsi="Wingdings" w:hint="default"/>
      </w:rPr>
    </w:lvl>
    <w:lvl w:ilvl="3" w:tplc="59267BBC" w:tentative="1">
      <w:start w:val="1"/>
      <w:numFmt w:val="bullet"/>
      <w:lvlText w:val=""/>
      <w:lvlJc w:val="left"/>
      <w:pPr>
        <w:tabs>
          <w:tab w:val="num" w:pos="3600"/>
        </w:tabs>
        <w:ind w:left="3600" w:hanging="360"/>
      </w:pPr>
      <w:rPr>
        <w:rFonts w:ascii="Symbol" w:hAnsi="Symbol" w:hint="default"/>
      </w:rPr>
    </w:lvl>
    <w:lvl w:ilvl="4" w:tplc="73D07120" w:tentative="1">
      <w:start w:val="1"/>
      <w:numFmt w:val="bullet"/>
      <w:lvlText w:val="o"/>
      <w:lvlJc w:val="left"/>
      <w:pPr>
        <w:tabs>
          <w:tab w:val="num" w:pos="4320"/>
        </w:tabs>
        <w:ind w:left="4320" w:hanging="360"/>
      </w:pPr>
      <w:rPr>
        <w:rFonts w:ascii="Courier New" w:hAnsi="Courier New" w:hint="default"/>
      </w:rPr>
    </w:lvl>
    <w:lvl w:ilvl="5" w:tplc="6E38BF18" w:tentative="1">
      <w:start w:val="1"/>
      <w:numFmt w:val="bullet"/>
      <w:lvlText w:val=""/>
      <w:lvlJc w:val="left"/>
      <w:pPr>
        <w:tabs>
          <w:tab w:val="num" w:pos="5040"/>
        </w:tabs>
        <w:ind w:left="5040" w:hanging="360"/>
      </w:pPr>
      <w:rPr>
        <w:rFonts w:ascii="Wingdings" w:hAnsi="Wingdings" w:hint="default"/>
      </w:rPr>
    </w:lvl>
    <w:lvl w:ilvl="6" w:tplc="86062E0E" w:tentative="1">
      <w:start w:val="1"/>
      <w:numFmt w:val="bullet"/>
      <w:lvlText w:val=""/>
      <w:lvlJc w:val="left"/>
      <w:pPr>
        <w:tabs>
          <w:tab w:val="num" w:pos="5760"/>
        </w:tabs>
        <w:ind w:left="5760" w:hanging="360"/>
      </w:pPr>
      <w:rPr>
        <w:rFonts w:ascii="Symbol" w:hAnsi="Symbol" w:hint="default"/>
      </w:rPr>
    </w:lvl>
    <w:lvl w:ilvl="7" w:tplc="3C1A2FC2" w:tentative="1">
      <w:start w:val="1"/>
      <w:numFmt w:val="bullet"/>
      <w:lvlText w:val="o"/>
      <w:lvlJc w:val="left"/>
      <w:pPr>
        <w:tabs>
          <w:tab w:val="num" w:pos="6480"/>
        </w:tabs>
        <w:ind w:left="6480" w:hanging="360"/>
      </w:pPr>
      <w:rPr>
        <w:rFonts w:ascii="Courier New" w:hAnsi="Courier New" w:hint="default"/>
      </w:rPr>
    </w:lvl>
    <w:lvl w:ilvl="8" w:tplc="9C329C72" w:tentative="1">
      <w:start w:val="1"/>
      <w:numFmt w:val="bullet"/>
      <w:lvlText w:val=""/>
      <w:lvlJc w:val="left"/>
      <w:pPr>
        <w:tabs>
          <w:tab w:val="num" w:pos="7200"/>
        </w:tabs>
        <w:ind w:left="7200" w:hanging="360"/>
      </w:pPr>
      <w:rPr>
        <w:rFonts w:ascii="Wingdings" w:hAnsi="Wingdings" w:hint="default"/>
      </w:rPr>
    </w:lvl>
  </w:abstractNum>
  <w:abstractNum w:abstractNumId="10">
    <w:nsid w:val="690E0F5F"/>
    <w:multiLevelType w:val="hybridMultilevel"/>
    <w:tmpl w:val="B2A28EE6"/>
    <w:lvl w:ilvl="0" w:tplc="DD44186C">
      <w:start w:val="1"/>
      <w:numFmt w:val="decimal"/>
      <w:lvlText w:val="(%1)"/>
      <w:lvlJc w:val="left"/>
      <w:pPr>
        <w:tabs>
          <w:tab w:val="num" w:pos="1185"/>
        </w:tabs>
        <w:ind w:left="1185" w:hanging="46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6ACB3C71"/>
    <w:multiLevelType w:val="hybridMultilevel"/>
    <w:tmpl w:val="B08C6466"/>
    <w:lvl w:ilvl="0" w:tplc="2EB8AFC6">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0"/>
  </w:num>
  <w:num w:numId="4">
    <w:abstractNumId w:val="5"/>
  </w:num>
  <w:num w:numId="5">
    <w:abstractNumId w:val="1"/>
  </w:num>
  <w:num w:numId="6">
    <w:abstractNumId w:val="9"/>
  </w:num>
  <w:num w:numId="7">
    <w:abstractNumId w:val="7"/>
  </w:num>
  <w:num w:numId="8">
    <w:abstractNumId w:val="11"/>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F5"/>
    <w:rsid w:val="00002AAF"/>
    <w:rsid w:val="000072B8"/>
    <w:rsid w:val="000124C6"/>
    <w:rsid w:val="00016DFB"/>
    <w:rsid w:val="000359E3"/>
    <w:rsid w:val="000665B5"/>
    <w:rsid w:val="00072B72"/>
    <w:rsid w:val="0007591D"/>
    <w:rsid w:val="00081EAB"/>
    <w:rsid w:val="00085ACB"/>
    <w:rsid w:val="0008642B"/>
    <w:rsid w:val="00090F89"/>
    <w:rsid w:val="000B25B4"/>
    <w:rsid w:val="000B5E09"/>
    <w:rsid w:val="000D11ED"/>
    <w:rsid w:val="000D2420"/>
    <w:rsid w:val="0011695C"/>
    <w:rsid w:val="00116BF2"/>
    <w:rsid w:val="00122F27"/>
    <w:rsid w:val="001240D0"/>
    <w:rsid w:val="00135C73"/>
    <w:rsid w:val="00160C9A"/>
    <w:rsid w:val="00162968"/>
    <w:rsid w:val="001658DF"/>
    <w:rsid w:val="001703F5"/>
    <w:rsid w:val="00184845"/>
    <w:rsid w:val="00186F8D"/>
    <w:rsid w:val="00193BC7"/>
    <w:rsid w:val="001A40F6"/>
    <w:rsid w:val="001C1057"/>
    <w:rsid w:val="001C767E"/>
    <w:rsid w:val="002066FD"/>
    <w:rsid w:val="00215D4B"/>
    <w:rsid w:val="00220DCB"/>
    <w:rsid w:val="00222004"/>
    <w:rsid w:val="00222537"/>
    <w:rsid w:val="002225A8"/>
    <w:rsid w:val="00225288"/>
    <w:rsid w:val="00243A47"/>
    <w:rsid w:val="00255EE2"/>
    <w:rsid w:val="0027284F"/>
    <w:rsid w:val="00276C69"/>
    <w:rsid w:val="00277F21"/>
    <w:rsid w:val="00287C77"/>
    <w:rsid w:val="002B2E21"/>
    <w:rsid w:val="002C4904"/>
    <w:rsid w:val="002F2F96"/>
    <w:rsid w:val="002F5EEF"/>
    <w:rsid w:val="00311BE8"/>
    <w:rsid w:val="00323234"/>
    <w:rsid w:val="00324B7F"/>
    <w:rsid w:val="00327CC2"/>
    <w:rsid w:val="00330C03"/>
    <w:rsid w:val="00343B8D"/>
    <w:rsid w:val="00346B3E"/>
    <w:rsid w:val="003568E3"/>
    <w:rsid w:val="003705F2"/>
    <w:rsid w:val="0038582B"/>
    <w:rsid w:val="003A07F5"/>
    <w:rsid w:val="003C1BC5"/>
    <w:rsid w:val="003C40AC"/>
    <w:rsid w:val="003D2EE4"/>
    <w:rsid w:val="003F191C"/>
    <w:rsid w:val="003F3EBC"/>
    <w:rsid w:val="003F47C2"/>
    <w:rsid w:val="00403B2F"/>
    <w:rsid w:val="00413C1F"/>
    <w:rsid w:val="0043797E"/>
    <w:rsid w:val="00461F0F"/>
    <w:rsid w:val="00466572"/>
    <w:rsid w:val="004669E3"/>
    <w:rsid w:val="004729CB"/>
    <w:rsid w:val="00476E15"/>
    <w:rsid w:val="0049012E"/>
    <w:rsid w:val="00493D40"/>
    <w:rsid w:val="004B6659"/>
    <w:rsid w:val="004B7F3C"/>
    <w:rsid w:val="004C1D79"/>
    <w:rsid w:val="004D397F"/>
    <w:rsid w:val="004D446A"/>
    <w:rsid w:val="004E6452"/>
    <w:rsid w:val="004E6ACB"/>
    <w:rsid w:val="005004C1"/>
    <w:rsid w:val="00512347"/>
    <w:rsid w:val="005129C4"/>
    <w:rsid w:val="00520D57"/>
    <w:rsid w:val="00530621"/>
    <w:rsid w:val="0053129F"/>
    <w:rsid w:val="00537C17"/>
    <w:rsid w:val="00546A94"/>
    <w:rsid w:val="005503E1"/>
    <w:rsid w:val="00561BC3"/>
    <w:rsid w:val="005A0459"/>
    <w:rsid w:val="005A67A0"/>
    <w:rsid w:val="005B5713"/>
    <w:rsid w:val="005D5720"/>
    <w:rsid w:val="005D5F17"/>
    <w:rsid w:val="005F31A8"/>
    <w:rsid w:val="00607EE0"/>
    <w:rsid w:val="00607F95"/>
    <w:rsid w:val="00615356"/>
    <w:rsid w:val="00625462"/>
    <w:rsid w:val="00625EE5"/>
    <w:rsid w:val="00635730"/>
    <w:rsid w:val="00641139"/>
    <w:rsid w:val="00645EEE"/>
    <w:rsid w:val="006472FD"/>
    <w:rsid w:val="006704C4"/>
    <w:rsid w:val="00674475"/>
    <w:rsid w:val="0068558C"/>
    <w:rsid w:val="006874B6"/>
    <w:rsid w:val="006A36EF"/>
    <w:rsid w:val="006B28E0"/>
    <w:rsid w:val="006B69D3"/>
    <w:rsid w:val="006C020E"/>
    <w:rsid w:val="006D3F8D"/>
    <w:rsid w:val="006E13F8"/>
    <w:rsid w:val="006E4F4E"/>
    <w:rsid w:val="006F0F8D"/>
    <w:rsid w:val="006F3B31"/>
    <w:rsid w:val="006F42AF"/>
    <w:rsid w:val="00702FFA"/>
    <w:rsid w:val="00730C38"/>
    <w:rsid w:val="007505AA"/>
    <w:rsid w:val="007572D2"/>
    <w:rsid w:val="00757491"/>
    <w:rsid w:val="00764695"/>
    <w:rsid w:val="00773D63"/>
    <w:rsid w:val="007965D9"/>
    <w:rsid w:val="00796CA7"/>
    <w:rsid w:val="007A5FA7"/>
    <w:rsid w:val="007E6764"/>
    <w:rsid w:val="007F16B8"/>
    <w:rsid w:val="00820B28"/>
    <w:rsid w:val="00826E19"/>
    <w:rsid w:val="00836A1D"/>
    <w:rsid w:val="00836FB5"/>
    <w:rsid w:val="00845C48"/>
    <w:rsid w:val="00861120"/>
    <w:rsid w:val="00863851"/>
    <w:rsid w:val="00865D0F"/>
    <w:rsid w:val="008B632A"/>
    <w:rsid w:val="008C1007"/>
    <w:rsid w:val="008C1C93"/>
    <w:rsid w:val="008C2E3A"/>
    <w:rsid w:val="008C5629"/>
    <w:rsid w:val="008C64F4"/>
    <w:rsid w:val="008C746B"/>
    <w:rsid w:val="008D00D3"/>
    <w:rsid w:val="008D2D51"/>
    <w:rsid w:val="008F46DA"/>
    <w:rsid w:val="009316DD"/>
    <w:rsid w:val="00933C55"/>
    <w:rsid w:val="009508F8"/>
    <w:rsid w:val="00950C18"/>
    <w:rsid w:val="009572B4"/>
    <w:rsid w:val="00960343"/>
    <w:rsid w:val="00972B4D"/>
    <w:rsid w:val="009749A9"/>
    <w:rsid w:val="00986438"/>
    <w:rsid w:val="00990E68"/>
    <w:rsid w:val="00992491"/>
    <w:rsid w:val="009B2A8C"/>
    <w:rsid w:val="009B2D76"/>
    <w:rsid w:val="009C6A89"/>
    <w:rsid w:val="009E6096"/>
    <w:rsid w:val="00A13D23"/>
    <w:rsid w:val="00A13DFA"/>
    <w:rsid w:val="00A415A4"/>
    <w:rsid w:val="00A41D93"/>
    <w:rsid w:val="00A4288D"/>
    <w:rsid w:val="00A439C4"/>
    <w:rsid w:val="00A46AF4"/>
    <w:rsid w:val="00A61983"/>
    <w:rsid w:val="00A7375B"/>
    <w:rsid w:val="00A84B66"/>
    <w:rsid w:val="00A84CF8"/>
    <w:rsid w:val="00A90364"/>
    <w:rsid w:val="00A97D34"/>
    <w:rsid w:val="00AA0206"/>
    <w:rsid w:val="00AB51DD"/>
    <w:rsid w:val="00AB78B6"/>
    <w:rsid w:val="00AC5DC1"/>
    <w:rsid w:val="00AD61D9"/>
    <w:rsid w:val="00B100EE"/>
    <w:rsid w:val="00B17A11"/>
    <w:rsid w:val="00B304A1"/>
    <w:rsid w:val="00B3067D"/>
    <w:rsid w:val="00B3219A"/>
    <w:rsid w:val="00B33E33"/>
    <w:rsid w:val="00B35AFA"/>
    <w:rsid w:val="00B37767"/>
    <w:rsid w:val="00B4144A"/>
    <w:rsid w:val="00B4594D"/>
    <w:rsid w:val="00B46F5F"/>
    <w:rsid w:val="00B55102"/>
    <w:rsid w:val="00B80956"/>
    <w:rsid w:val="00B8110E"/>
    <w:rsid w:val="00B871D7"/>
    <w:rsid w:val="00BA2F89"/>
    <w:rsid w:val="00BA3D1B"/>
    <w:rsid w:val="00BA5038"/>
    <w:rsid w:val="00BC250F"/>
    <w:rsid w:val="00BC3270"/>
    <w:rsid w:val="00BD0DA9"/>
    <w:rsid w:val="00BD6018"/>
    <w:rsid w:val="00BE053A"/>
    <w:rsid w:val="00C13554"/>
    <w:rsid w:val="00C258FB"/>
    <w:rsid w:val="00C478FA"/>
    <w:rsid w:val="00C66B2E"/>
    <w:rsid w:val="00C900CA"/>
    <w:rsid w:val="00C91C42"/>
    <w:rsid w:val="00CB2886"/>
    <w:rsid w:val="00CC24EB"/>
    <w:rsid w:val="00CC6617"/>
    <w:rsid w:val="00CC7C8D"/>
    <w:rsid w:val="00CF70BF"/>
    <w:rsid w:val="00D029E4"/>
    <w:rsid w:val="00D41B1C"/>
    <w:rsid w:val="00D4224F"/>
    <w:rsid w:val="00D45B4A"/>
    <w:rsid w:val="00D57C41"/>
    <w:rsid w:val="00D64A0E"/>
    <w:rsid w:val="00D73A0A"/>
    <w:rsid w:val="00D8551E"/>
    <w:rsid w:val="00D878EA"/>
    <w:rsid w:val="00D92D4A"/>
    <w:rsid w:val="00D97CCF"/>
    <w:rsid w:val="00DB5BB1"/>
    <w:rsid w:val="00DB63E4"/>
    <w:rsid w:val="00DC5CC4"/>
    <w:rsid w:val="00DD0E1D"/>
    <w:rsid w:val="00E053AD"/>
    <w:rsid w:val="00E23B6E"/>
    <w:rsid w:val="00E25957"/>
    <w:rsid w:val="00E42493"/>
    <w:rsid w:val="00E81305"/>
    <w:rsid w:val="00E876B4"/>
    <w:rsid w:val="00EA56F3"/>
    <w:rsid w:val="00EC12A2"/>
    <w:rsid w:val="00EC5A28"/>
    <w:rsid w:val="00EF02BA"/>
    <w:rsid w:val="00F0220A"/>
    <w:rsid w:val="00F14EE8"/>
    <w:rsid w:val="00F15A67"/>
    <w:rsid w:val="00F3236A"/>
    <w:rsid w:val="00F378A1"/>
    <w:rsid w:val="00F4223F"/>
    <w:rsid w:val="00F84DEA"/>
    <w:rsid w:val="00F87048"/>
    <w:rsid w:val="00F93E1F"/>
    <w:rsid w:val="00FB17BD"/>
    <w:rsid w:val="00FB26E0"/>
    <w:rsid w:val="00FB39D4"/>
    <w:rsid w:val="00FB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2DB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Calibri" w:hAnsi=".VnTim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1C"/>
    <w:pPr>
      <w:spacing w:line="360" w:lineRule="exact"/>
      <w:jc w:val="both"/>
    </w:pPr>
    <w:rPr>
      <w:sz w:val="28"/>
      <w:szCs w:val="22"/>
    </w:rPr>
  </w:style>
  <w:style w:type="paragraph" w:styleId="Heading1">
    <w:name w:val="heading 1"/>
    <w:basedOn w:val="Normal"/>
    <w:next w:val="Normal"/>
    <w:link w:val="Heading1Char"/>
    <w:qFormat/>
    <w:rsid w:val="00E25957"/>
    <w:pPr>
      <w:keepNext/>
      <w:spacing w:before="120" w:line="240" w:lineRule="auto"/>
      <w:jc w:val="center"/>
      <w:outlineLvl w:val="0"/>
    </w:pPr>
    <w:rPr>
      <w:rFonts w:eastAsia="Times New Roman"/>
      <w:i/>
      <w:szCs w:val="24"/>
      <w:lang w:val="x-none" w:eastAsia="x-none"/>
    </w:rPr>
  </w:style>
  <w:style w:type="paragraph" w:styleId="Heading2">
    <w:name w:val="heading 2"/>
    <w:basedOn w:val="Normal"/>
    <w:next w:val="Normal"/>
    <w:link w:val="Heading2Char"/>
    <w:qFormat/>
    <w:rsid w:val="00E25957"/>
    <w:pPr>
      <w:keepNext/>
      <w:spacing w:line="240" w:lineRule="auto"/>
      <w:jc w:val="center"/>
      <w:outlineLvl w:val="1"/>
    </w:pPr>
    <w:rPr>
      <w:rFonts w:ascii=".VnTimeH" w:eastAsia="Times New Roman" w:hAnsi=".VnTimeH"/>
      <w:b/>
      <w:bCs/>
      <w:szCs w:val="24"/>
      <w:lang w:val="x-none" w:eastAsia="x-none"/>
    </w:rPr>
  </w:style>
  <w:style w:type="paragraph" w:styleId="Heading3">
    <w:name w:val="heading 3"/>
    <w:basedOn w:val="Normal"/>
    <w:next w:val="Normal"/>
    <w:link w:val="Heading3Char"/>
    <w:autoRedefine/>
    <w:qFormat/>
    <w:rsid w:val="00343B8D"/>
    <w:pPr>
      <w:keepNext/>
      <w:tabs>
        <w:tab w:val="left" w:pos="720"/>
      </w:tabs>
      <w:spacing w:before="60" w:after="60" w:line="276" w:lineRule="auto"/>
      <w:ind w:left="990" w:hanging="720"/>
      <w:outlineLvl w:val="2"/>
    </w:pPr>
    <w:rPr>
      <w:rFonts w:ascii="Times New Roman" w:hAnsi="Times New Roman"/>
      <w:b/>
      <w:i/>
      <w:color w:val="1F2295"/>
      <w:sz w:val="26"/>
      <w:szCs w:val="26"/>
      <w:lang w:val="en-GB" w:eastAsia="x-none"/>
    </w:rPr>
  </w:style>
  <w:style w:type="paragraph" w:styleId="Heading4">
    <w:name w:val="heading 4"/>
    <w:basedOn w:val="Normal"/>
    <w:next w:val="Normal"/>
    <w:link w:val="Heading4Char"/>
    <w:qFormat/>
    <w:rsid w:val="001703F5"/>
    <w:pPr>
      <w:keepNext/>
      <w:spacing w:line="240" w:lineRule="auto"/>
      <w:jc w:val="center"/>
      <w:outlineLvl w:val="3"/>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703F5"/>
    <w:rPr>
      <w:rFonts w:ascii="Times New Roman" w:eastAsia="Times New Roman" w:hAnsi="Times New Roman" w:cs="Times New Roman"/>
      <w:b/>
      <w:bCs/>
      <w:szCs w:val="20"/>
    </w:rPr>
  </w:style>
  <w:style w:type="paragraph" w:customStyle="1" w:styleId="Char">
    <w:name w:val="Char"/>
    <w:basedOn w:val="Normal"/>
    <w:rsid w:val="001703F5"/>
    <w:pPr>
      <w:spacing w:after="160" w:line="240" w:lineRule="exact"/>
      <w:jc w:val="left"/>
    </w:pPr>
    <w:rPr>
      <w:rFonts w:ascii="Verdana" w:eastAsia="MS Mincho" w:hAnsi="Verdana"/>
      <w:sz w:val="20"/>
      <w:szCs w:val="20"/>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
    <w:basedOn w:val="Normal"/>
    <w:link w:val="FootnoteTextChar"/>
    <w:rsid w:val="001703F5"/>
    <w:pPr>
      <w:spacing w:line="240" w:lineRule="auto"/>
      <w:jc w:val="left"/>
    </w:pPr>
    <w:rPr>
      <w:rFonts w:ascii="Times New Roman" w:eastAsia="Times New Roman" w:hAnsi="Times New Roman"/>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1 Char Char Char Char Char Char1,fn Char1,single space Char1"/>
    <w:link w:val="FootnoteText"/>
    <w:semiHidden/>
    <w:rsid w:val="001703F5"/>
    <w:rPr>
      <w:rFonts w:ascii="Times New Roman" w:eastAsia="Times New Roman" w:hAnsi="Times New Roman" w:cs="Times New Roman"/>
      <w:sz w:val="20"/>
      <w:szCs w:val="20"/>
    </w:rPr>
  </w:style>
  <w:style w:type="character" w:styleId="FootnoteReference">
    <w:name w:val="footnote reference"/>
    <w:aliases w:val="Footnote"/>
    <w:rsid w:val="001703F5"/>
    <w:rPr>
      <w:vertAlign w:val="superscript"/>
    </w:rPr>
  </w:style>
  <w:style w:type="paragraph" w:styleId="Footer">
    <w:name w:val="footer"/>
    <w:basedOn w:val="Normal"/>
    <w:link w:val="FooterChar"/>
    <w:rsid w:val="001703F5"/>
    <w:pPr>
      <w:tabs>
        <w:tab w:val="center" w:pos="4320"/>
        <w:tab w:val="right" w:pos="8640"/>
      </w:tabs>
      <w:spacing w:line="240" w:lineRule="auto"/>
      <w:jc w:val="left"/>
    </w:pPr>
    <w:rPr>
      <w:rFonts w:ascii="Times New Roman" w:eastAsia="Times New Roman" w:hAnsi="Times New Roman"/>
      <w:sz w:val="24"/>
      <w:szCs w:val="24"/>
      <w:lang w:val="x-none" w:eastAsia="x-none"/>
    </w:rPr>
  </w:style>
  <w:style w:type="character" w:customStyle="1" w:styleId="FooterChar">
    <w:name w:val="Footer Char"/>
    <w:link w:val="Footer"/>
    <w:rsid w:val="001703F5"/>
    <w:rPr>
      <w:rFonts w:ascii="Times New Roman" w:eastAsia="Times New Roman" w:hAnsi="Times New Roman" w:cs="Times New Roman"/>
      <w:sz w:val="24"/>
      <w:szCs w:val="24"/>
    </w:rPr>
  </w:style>
  <w:style w:type="character" w:styleId="PageNumber">
    <w:name w:val="page number"/>
    <w:basedOn w:val="DefaultParagraphFont"/>
    <w:rsid w:val="001703F5"/>
  </w:style>
  <w:style w:type="paragraph" w:customStyle="1" w:styleId="Num-DocParagraph">
    <w:name w:val="Num-Doc Paragraph"/>
    <w:basedOn w:val="Normal"/>
    <w:rsid w:val="001703F5"/>
    <w:pPr>
      <w:tabs>
        <w:tab w:val="left" w:pos="850"/>
        <w:tab w:val="left" w:pos="1191"/>
        <w:tab w:val="left" w:pos="1531"/>
      </w:tabs>
      <w:spacing w:after="240" w:line="240" w:lineRule="auto"/>
    </w:pPr>
    <w:rPr>
      <w:rFonts w:ascii="Times New Roman" w:eastAsia="Times New Roman" w:hAnsi="Times New Roman"/>
      <w:sz w:val="22"/>
      <w:lang w:val="en-GB" w:eastAsia="zh-CN"/>
    </w:rPr>
  </w:style>
  <w:style w:type="paragraph" w:customStyle="1" w:styleId="pbody">
    <w:name w:val="pbody"/>
    <w:basedOn w:val="Normal"/>
    <w:rsid w:val="001703F5"/>
    <w:pPr>
      <w:spacing w:before="100" w:beforeAutospacing="1" w:after="100" w:afterAutospacing="1" w:line="240" w:lineRule="auto"/>
      <w:jc w:val="left"/>
    </w:pPr>
    <w:rPr>
      <w:rFonts w:ascii="Arial" w:eastAsia="MS Mincho" w:hAnsi="Arial" w:cs="Arial"/>
      <w:color w:val="000000"/>
      <w:sz w:val="20"/>
      <w:szCs w:val="20"/>
    </w:rPr>
  </w:style>
  <w:style w:type="paragraph" w:styleId="ListNumber5">
    <w:name w:val="List Number 5"/>
    <w:basedOn w:val="Normal"/>
    <w:semiHidden/>
    <w:rsid w:val="001703F5"/>
    <w:pPr>
      <w:numPr>
        <w:numId w:val="1"/>
      </w:numPr>
      <w:spacing w:line="240" w:lineRule="auto"/>
      <w:jc w:val="left"/>
    </w:pPr>
    <w:rPr>
      <w:rFonts w:ascii="Times" w:eastAsia="Times New Roman" w:hAnsi="Times"/>
      <w:kern w:val="20"/>
      <w:sz w:val="22"/>
      <w:lang w:eastAsia="en-CA"/>
    </w:rPr>
  </w:style>
  <w:style w:type="paragraph" w:styleId="BodyText">
    <w:name w:val="Body Text"/>
    <w:basedOn w:val="Normal"/>
    <w:link w:val="BodyTextChar"/>
    <w:unhideWhenUsed/>
    <w:rsid w:val="001703F5"/>
    <w:pPr>
      <w:spacing w:after="120"/>
    </w:pPr>
  </w:style>
  <w:style w:type="character" w:customStyle="1" w:styleId="BodyTextChar">
    <w:name w:val="Body Text Char"/>
    <w:basedOn w:val="DefaultParagraphFont"/>
    <w:link w:val="BodyText"/>
    <w:rsid w:val="001703F5"/>
  </w:style>
  <w:style w:type="character" w:customStyle="1" w:styleId="Heading1Char">
    <w:name w:val="Heading 1 Char"/>
    <w:link w:val="Heading1"/>
    <w:rsid w:val="00E25957"/>
    <w:rPr>
      <w:rFonts w:eastAsia="Times New Roman"/>
      <w:i/>
      <w:sz w:val="28"/>
      <w:szCs w:val="24"/>
    </w:rPr>
  </w:style>
  <w:style w:type="character" w:customStyle="1" w:styleId="Heading2Char">
    <w:name w:val="Heading 2 Char"/>
    <w:link w:val="Heading2"/>
    <w:rsid w:val="00E25957"/>
    <w:rPr>
      <w:rFonts w:ascii=".VnTimeH" w:eastAsia="Times New Roman" w:hAnsi=".VnTimeH"/>
      <w:b/>
      <w:bCs/>
      <w:sz w:val="28"/>
      <w:szCs w:val="24"/>
    </w:rPr>
  </w:style>
  <w:style w:type="paragraph" w:customStyle="1" w:styleId="CharCharCharChar">
    <w:name w:val="Char Char Char Char"/>
    <w:next w:val="Normal"/>
    <w:autoRedefine/>
    <w:semiHidden/>
    <w:rsid w:val="00972B4D"/>
    <w:pPr>
      <w:spacing w:after="160" w:line="240" w:lineRule="exact"/>
      <w:jc w:val="both"/>
    </w:pPr>
    <w:rPr>
      <w:rFonts w:eastAsia="Times New Roman" w:cs=".VnTime"/>
      <w:sz w:val="28"/>
      <w:szCs w:val="28"/>
      <w:lang w:val="vi-VN"/>
    </w:rPr>
  </w:style>
  <w:style w:type="character" w:customStyle="1" w:styleId="Heading3Char">
    <w:name w:val="Heading 3 Char"/>
    <w:link w:val="Heading3"/>
    <w:rsid w:val="00343B8D"/>
    <w:rPr>
      <w:rFonts w:ascii="Times New Roman" w:hAnsi="Times New Roman"/>
      <w:b/>
      <w:i/>
      <w:color w:val="1F2295"/>
      <w:sz w:val="26"/>
      <w:szCs w:val="26"/>
      <w:lang w:val="en-GB"/>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n Char,single space Char"/>
    <w:rsid w:val="00A97D34"/>
    <w:rPr>
      <w:rFonts w:ascii="Times New Roman" w:eastAsia="Times New Roman" w:hAnsi="Times New Roman" w:cs="Times New Roman"/>
      <w:sz w:val="20"/>
      <w:szCs w:val="20"/>
      <w:lang w:val="en-US"/>
    </w:rPr>
  </w:style>
  <w:style w:type="paragraph" w:customStyle="1" w:styleId="n-dieund">
    <w:name w:val="n-dieund"/>
    <w:basedOn w:val="Normal"/>
    <w:rsid w:val="00D029E4"/>
    <w:pPr>
      <w:spacing w:after="120" w:line="240" w:lineRule="auto"/>
      <w:ind w:firstLine="709"/>
    </w:pPr>
    <w:rPr>
      <w:rFonts w:eastAsia="Times New Roman"/>
      <w:szCs w:val="20"/>
    </w:rPr>
  </w:style>
  <w:style w:type="paragraph" w:styleId="ListParagraph">
    <w:name w:val="List Paragraph"/>
    <w:basedOn w:val="Normal"/>
    <w:uiPriority w:val="34"/>
    <w:qFormat/>
    <w:rsid w:val="00D029E4"/>
    <w:pPr>
      <w:spacing w:after="200" w:line="276" w:lineRule="auto"/>
      <w:ind w:left="720"/>
      <w:contextualSpacing/>
      <w:jc w:val="left"/>
    </w:pPr>
    <w:rPr>
      <w:rFonts w:ascii="Arial" w:eastAsia="Arial" w:hAnsi="Arial"/>
      <w:sz w:val="22"/>
      <w:lang w:val="vi-VN"/>
    </w:rPr>
  </w:style>
  <w:style w:type="paragraph" w:styleId="BalloonText">
    <w:name w:val="Balloon Text"/>
    <w:basedOn w:val="Normal"/>
    <w:link w:val="BalloonTextChar"/>
    <w:uiPriority w:val="99"/>
    <w:semiHidden/>
    <w:unhideWhenUsed/>
    <w:rsid w:val="008C1C93"/>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C93"/>
    <w:rPr>
      <w:rFonts w:ascii="Tahoma" w:hAnsi="Tahoma" w:cs="Tahoma"/>
      <w:sz w:val="16"/>
      <w:szCs w:val="16"/>
    </w:rPr>
  </w:style>
  <w:style w:type="character" w:styleId="CommentReference">
    <w:name w:val="annotation reference"/>
    <w:semiHidden/>
    <w:rsid w:val="002066FD"/>
    <w:rPr>
      <w:sz w:val="16"/>
      <w:szCs w:val="16"/>
    </w:rPr>
  </w:style>
  <w:style w:type="paragraph" w:styleId="CommentText">
    <w:name w:val="annotation text"/>
    <w:basedOn w:val="Normal"/>
    <w:semiHidden/>
    <w:rsid w:val="002066FD"/>
    <w:rPr>
      <w:sz w:val="20"/>
      <w:szCs w:val="20"/>
    </w:rPr>
  </w:style>
  <w:style w:type="paragraph" w:styleId="CommentSubject">
    <w:name w:val="annotation subject"/>
    <w:basedOn w:val="CommentText"/>
    <w:next w:val="CommentText"/>
    <w:semiHidden/>
    <w:rsid w:val="002066FD"/>
    <w:rPr>
      <w:b/>
      <w:bCs/>
    </w:rPr>
  </w:style>
  <w:style w:type="paragraph" w:styleId="Revision">
    <w:name w:val="Revision"/>
    <w:hidden/>
    <w:uiPriority w:val="99"/>
    <w:semiHidden/>
    <w:rsid w:val="00865D0F"/>
    <w:rPr>
      <w:sz w:val="28"/>
      <w:szCs w:val="22"/>
    </w:rPr>
  </w:style>
  <w:style w:type="paragraph" w:styleId="NoSpacing">
    <w:name w:val="No Spacing"/>
    <w:link w:val="NoSpacingChar"/>
    <w:uiPriority w:val="1"/>
    <w:qFormat/>
    <w:rsid w:val="00C900CA"/>
    <w:pPr>
      <w:spacing w:before="60" w:after="60" w:line="288" w:lineRule="auto"/>
      <w:jc w:val="both"/>
    </w:pPr>
    <w:rPr>
      <w:rFonts w:ascii="Calibri" w:eastAsia="Times New Roman" w:hAnsi="Calibri"/>
      <w:sz w:val="22"/>
      <w:szCs w:val="22"/>
    </w:rPr>
  </w:style>
  <w:style w:type="character" w:customStyle="1" w:styleId="NoSpacingChar">
    <w:name w:val="No Spacing Char"/>
    <w:link w:val="NoSpacing"/>
    <w:uiPriority w:val="1"/>
    <w:rsid w:val="00C900CA"/>
    <w:rPr>
      <w:rFonts w:ascii="Calibri" w:eastAsia="Times New Roman" w:hAnsi="Calibri"/>
      <w:sz w:val="22"/>
      <w:szCs w:val="22"/>
    </w:rPr>
  </w:style>
  <w:style w:type="paragraph" w:styleId="TOC1">
    <w:name w:val="toc 1"/>
    <w:basedOn w:val="Normal"/>
    <w:next w:val="Normal"/>
    <w:autoRedefine/>
    <w:uiPriority w:val="39"/>
    <w:unhideWhenUsed/>
    <w:rsid w:val="00C900CA"/>
    <w:pPr>
      <w:tabs>
        <w:tab w:val="left" w:pos="480"/>
        <w:tab w:val="right" w:leader="dot" w:pos="8820"/>
      </w:tabs>
      <w:spacing w:before="60" w:after="60" w:line="288" w:lineRule="auto"/>
    </w:pPr>
    <w:rPr>
      <w:rFonts w:ascii="Times New Roman" w:hAnsi="Times New Roman"/>
      <w:sz w:val="26"/>
    </w:rPr>
  </w:style>
  <w:style w:type="paragraph" w:styleId="TOC2">
    <w:name w:val="toc 2"/>
    <w:basedOn w:val="Normal"/>
    <w:next w:val="Normal"/>
    <w:autoRedefine/>
    <w:uiPriority w:val="39"/>
    <w:unhideWhenUsed/>
    <w:rsid w:val="00C900CA"/>
    <w:pPr>
      <w:tabs>
        <w:tab w:val="left" w:pos="880"/>
        <w:tab w:val="right" w:leader="dot" w:pos="8820"/>
      </w:tabs>
      <w:spacing w:before="120" w:after="120" w:line="240" w:lineRule="auto"/>
      <w:ind w:left="900" w:right="206" w:hanging="655"/>
    </w:pPr>
    <w:rPr>
      <w:rFonts w:ascii="Times New Roman" w:hAnsi="Times New Roman"/>
      <w:sz w:val="26"/>
    </w:rPr>
  </w:style>
  <w:style w:type="character" w:styleId="Hyperlink">
    <w:name w:val="Hyperlink"/>
    <w:uiPriority w:val="99"/>
    <w:unhideWhenUsed/>
    <w:rsid w:val="00C900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Calibri" w:hAnsi=".VnTim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1C"/>
    <w:pPr>
      <w:spacing w:line="360" w:lineRule="exact"/>
      <w:jc w:val="both"/>
    </w:pPr>
    <w:rPr>
      <w:sz w:val="28"/>
      <w:szCs w:val="22"/>
    </w:rPr>
  </w:style>
  <w:style w:type="paragraph" w:styleId="Heading1">
    <w:name w:val="heading 1"/>
    <w:basedOn w:val="Normal"/>
    <w:next w:val="Normal"/>
    <w:link w:val="Heading1Char"/>
    <w:qFormat/>
    <w:rsid w:val="00E25957"/>
    <w:pPr>
      <w:keepNext/>
      <w:spacing w:before="120" w:line="240" w:lineRule="auto"/>
      <w:jc w:val="center"/>
      <w:outlineLvl w:val="0"/>
    </w:pPr>
    <w:rPr>
      <w:rFonts w:eastAsia="Times New Roman"/>
      <w:i/>
      <w:szCs w:val="24"/>
      <w:lang w:val="x-none" w:eastAsia="x-none"/>
    </w:rPr>
  </w:style>
  <w:style w:type="paragraph" w:styleId="Heading2">
    <w:name w:val="heading 2"/>
    <w:basedOn w:val="Normal"/>
    <w:next w:val="Normal"/>
    <w:link w:val="Heading2Char"/>
    <w:qFormat/>
    <w:rsid w:val="00E25957"/>
    <w:pPr>
      <w:keepNext/>
      <w:spacing w:line="240" w:lineRule="auto"/>
      <w:jc w:val="center"/>
      <w:outlineLvl w:val="1"/>
    </w:pPr>
    <w:rPr>
      <w:rFonts w:ascii=".VnTimeH" w:eastAsia="Times New Roman" w:hAnsi=".VnTimeH"/>
      <w:b/>
      <w:bCs/>
      <w:szCs w:val="24"/>
      <w:lang w:val="x-none" w:eastAsia="x-none"/>
    </w:rPr>
  </w:style>
  <w:style w:type="paragraph" w:styleId="Heading3">
    <w:name w:val="heading 3"/>
    <w:basedOn w:val="Normal"/>
    <w:next w:val="Normal"/>
    <w:link w:val="Heading3Char"/>
    <w:autoRedefine/>
    <w:qFormat/>
    <w:rsid w:val="00343B8D"/>
    <w:pPr>
      <w:keepNext/>
      <w:tabs>
        <w:tab w:val="left" w:pos="720"/>
      </w:tabs>
      <w:spacing w:before="60" w:after="60" w:line="276" w:lineRule="auto"/>
      <w:ind w:left="990" w:hanging="720"/>
      <w:outlineLvl w:val="2"/>
    </w:pPr>
    <w:rPr>
      <w:rFonts w:ascii="Times New Roman" w:hAnsi="Times New Roman"/>
      <w:b/>
      <w:i/>
      <w:color w:val="1F2295"/>
      <w:sz w:val="26"/>
      <w:szCs w:val="26"/>
      <w:lang w:val="en-GB" w:eastAsia="x-none"/>
    </w:rPr>
  </w:style>
  <w:style w:type="paragraph" w:styleId="Heading4">
    <w:name w:val="heading 4"/>
    <w:basedOn w:val="Normal"/>
    <w:next w:val="Normal"/>
    <w:link w:val="Heading4Char"/>
    <w:qFormat/>
    <w:rsid w:val="001703F5"/>
    <w:pPr>
      <w:keepNext/>
      <w:spacing w:line="240" w:lineRule="auto"/>
      <w:jc w:val="center"/>
      <w:outlineLvl w:val="3"/>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703F5"/>
    <w:rPr>
      <w:rFonts w:ascii="Times New Roman" w:eastAsia="Times New Roman" w:hAnsi="Times New Roman" w:cs="Times New Roman"/>
      <w:b/>
      <w:bCs/>
      <w:szCs w:val="20"/>
    </w:rPr>
  </w:style>
  <w:style w:type="paragraph" w:customStyle="1" w:styleId="Char">
    <w:name w:val="Char"/>
    <w:basedOn w:val="Normal"/>
    <w:rsid w:val="001703F5"/>
    <w:pPr>
      <w:spacing w:after="160" w:line="240" w:lineRule="exact"/>
      <w:jc w:val="left"/>
    </w:pPr>
    <w:rPr>
      <w:rFonts w:ascii="Verdana" w:eastAsia="MS Mincho" w:hAnsi="Verdana"/>
      <w:sz w:val="20"/>
      <w:szCs w:val="20"/>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
    <w:basedOn w:val="Normal"/>
    <w:link w:val="FootnoteTextChar"/>
    <w:rsid w:val="001703F5"/>
    <w:pPr>
      <w:spacing w:line="240" w:lineRule="auto"/>
      <w:jc w:val="left"/>
    </w:pPr>
    <w:rPr>
      <w:rFonts w:ascii="Times New Roman" w:eastAsia="Times New Roman" w:hAnsi="Times New Roman"/>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1 Char Char Char Char Char Char1,fn Char1,single space Char1"/>
    <w:link w:val="FootnoteText"/>
    <w:semiHidden/>
    <w:rsid w:val="001703F5"/>
    <w:rPr>
      <w:rFonts w:ascii="Times New Roman" w:eastAsia="Times New Roman" w:hAnsi="Times New Roman" w:cs="Times New Roman"/>
      <w:sz w:val="20"/>
      <w:szCs w:val="20"/>
    </w:rPr>
  </w:style>
  <w:style w:type="character" w:styleId="FootnoteReference">
    <w:name w:val="footnote reference"/>
    <w:aliases w:val="Footnote"/>
    <w:rsid w:val="001703F5"/>
    <w:rPr>
      <w:vertAlign w:val="superscript"/>
    </w:rPr>
  </w:style>
  <w:style w:type="paragraph" w:styleId="Footer">
    <w:name w:val="footer"/>
    <w:basedOn w:val="Normal"/>
    <w:link w:val="FooterChar"/>
    <w:rsid w:val="001703F5"/>
    <w:pPr>
      <w:tabs>
        <w:tab w:val="center" w:pos="4320"/>
        <w:tab w:val="right" w:pos="8640"/>
      </w:tabs>
      <w:spacing w:line="240" w:lineRule="auto"/>
      <w:jc w:val="left"/>
    </w:pPr>
    <w:rPr>
      <w:rFonts w:ascii="Times New Roman" w:eastAsia="Times New Roman" w:hAnsi="Times New Roman"/>
      <w:sz w:val="24"/>
      <w:szCs w:val="24"/>
      <w:lang w:val="x-none" w:eastAsia="x-none"/>
    </w:rPr>
  </w:style>
  <w:style w:type="character" w:customStyle="1" w:styleId="FooterChar">
    <w:name w:val="Footer Char"/>
    <w:link w:val="Footer"/>
    <w:rsid w:val="001703F5"/>
    <w:rPr>
      <w:rFonts w:ascii="Times New Roman" w:eastAsia="Times New Roman" w:hAnsi="Times New Roman" w:cs="Times New Roman"/>
      <w:sz w:val="24"/>
      <w:szCs w:val="24"/>
    </w:rPr>
  </w:style>
  <w:style w:type="character" w:styleId="PageNumber">
    <w:name w:val="page number"/>
    <w:basedOn w:val="DefaultParagraphFont"/>
    <w:rsid w:val="001703F5"/>
  </w:style>
  <w:style w:type="paragraph" w:customStyle="1" w:styleId="Num-DocParagraph">
    <w:name w:val="Num-Doc Paragraph"/>
    <w:basedOn w:val="Normal"/>
    <w:rsid w:val="001703F5"/>
    <w:pPr>
      <w:tabs>
        <w:tab w:val="left" w:pos="850"/>
        <w:tab w:val="left" w:pos="1191"/>
        <w:tab w:val="left" w:pos="1531"/>
      </w:tabs>
      <w:spacing w:after="240" w:line="240" w:lineRule="auto"/>
    </w:pPr>
    <w:rPr>
      <w:rFonts w:ascii="Times New Roman" w:eastAsia="Times New Roman" w:hAnsi="Times New Roman"/>
      <w:sz w:val="22"/>
      <w:lang w:val="en-GB" w:eastAsia="zh-CN"/>
    </w:rPr>
  </w:style>
  <w:style w:type="paragraph" w:customStyle="1" w:styleId="pbody">
    <w:name w:val="pbody"/>
    <w:basedOn w:val="Normal"/>
    <w:rsid w:val="001703F5"/>
    <w:pPr>
      <w:spacing w:before="100" w:beforeAutospacing="1" w:after="100" w:afterAutospacing="1" w:line="240" w:lineRule="auto"/>
      <w:jc w:val="left"/>
    </w:pPr>
    <w:rPr>
      <w:rFonts w:ascii="Arial" w:eastAsia="MS Mincho" w:hAnsi="Arial" w:cs="Arial"/>
      <w:color w:val="000000"/>
      <w:sz w:val="20"/>
      <w:szCs w:val="20"/>
    </w:rPr>
  </w:style>
  <w:style w:type="paragraph" w:styleId="ListNumber5">
    <w:name w:val="List Number 5"/>
    <w:basedOn w:val="Normal"/>
    <w:semiHidden/>
    <w:rsid w:val="001703F5"/>
    <w:pPr>
      <w:numPr>
        <w:numId w:val="1"/>
      </w:numPr>
      <w:spacing w:line="240" w:lineRule="auto"/>
      <w:jc w:val="left"/>
    </w:pPr>
    <w:rPr>
      <w:rFonts w:ascii="Times" w:eastAsia="Times New Roman" w:hAnsi="Times"/>
      <w:kern w:val="20"/>
      <w:sz w:val="22"/>
      <w:lang w:eastAsia="en-CA"/>
    </w:rPr>
  </w:style>
  <w:style w:type="paragraph" w:styleId="BodyText">
    <w:name w:val="Body Text"/>
    <w:basedOn w:val="Normal"/>
    <w:link w:val="BodyTextChar"/>
    <w:unhideWhenUsed/>
    <w:rsid w:val="001703F5"/>
    <w:pPr>
      <w:spacing w:after="120"/>
    </w:pPr>
  </w:style>
  <w:style w:type="character" w:customStyle="1" w:styleId="BodyTextChar">
    <w:name w:val="Body Text Char"/>
    <w:basedOn w:val="DefaultParagraphFont"/>
    <w:link w:val="BodyText"/>
    <w:rsid w:val="001703F5"/>
  </w:style>
  <w:style w:type="character" w:customStyle="1" w:styleId="Heading1Char">
    <w:name w:val="Heading 1 Char"/>
    <w:link w:val="Heading1"/>
    <w:rsid w:val="00E25957"/>
    <w:rPr>
      <w:rFonts w:eastAsia="Times New Roman"/>
      <w:i/>
      <w:sz w:val="28"/>
      <w:szCs w:val="24"/>
    </w:rPr>
  </w:style>
  <w:style w:type="character" w:customStyle="1" w:styleId="Heading2Char">
    <w:name w:val="Heading 2 Char"/>
    <w:link w:val="Heading2"/>
    <w:rsid w:val="00E25957"/>
    <w:rPr>
      <w:rFonts w:ascii=".VnTimeH" w:eastAsia="Times New Roman" w:hAnsi=".VnTimeH"/>
      <w:b/>
      <w:bCs/>
      <w:sz w:val="28"/>
      <w:szCs w:val="24"/>
    </w:rPr>
  </w:style>
  <w:style w:type="paragraph" w:customStyle="1" w:styleId="CharCharCharChar">
    <w:name w:val="Char Char Char Char"/>
    <w:next w:val="Normal"/>
    <w:autoRedefine/>
    <w:semiHidden/>
    <w:rsid w:val="00972B4D"/>
    <w:pPr>
      <w:spacing w:after="160" w:line="240" w:lineRule="exact"/>
      <w:jc w:val="both"/>
    </w:pPr>
    <w:rPr>
      <w:rFonts w:eastAsia="Times New Roman" w:cs=".VnTime"/>
      <w:sz w:val="28"/>
      <w:szCs w:val="28"/>
      <w:lang w:val="vi-VN"/>
    </w:rPr>
  </w:style>
  <w:style w:type="character" w:customStyle="1" w:styleId="Heading3Char">
    <w:name w:val="Heading 3 Char"/>
    <w:link w:val="Heading3"/>
    <w:rsid w:val="00343B8D"/>
    <w:rPr>
      <w:rFonts w:ascii="Times New Roman" w:hAnsi="Times New Roman"/>
      <w:b/>
      <w:i/>
      <w:color w:val="1F2295"/>
      <w:sz w:val="26"/>
      <w:szCs w:val="26"/>
      <w:lang w:val="en-GB"/>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n Char,single space Char"/>
    <w:rsid w:val="00A97D34"/>
    <w:rPr>
      <w:rFonts w:ascii="Times New Roman" w:eastAsia="Times New Roman" w:hAnsi="Times New Roman" w:cs="Times New Roman"/>
      <w:sz w:val="20"/>
      <w:szCs w:val="20"/>
      <w:lang w:val="en-US"/>
    </w:rPr>
  </w:style>
  <w:style w:type="paragraph" w:customStyle="1" w:styleId="n-dieund">
    <w:name w:val="n-dieund"/>
    <w:basedOn w:val="Normal"/>
    <w:rsid w:val="00D029E4"/>
    <w:pPr>
      <w:spacing w:after="120" w:line="240" w:lineRule="auto"/>
      <w:ind w:firstLine="709"/>
    </w:pPr>
    <w:rPr>
      <w:rFonts w:eastAsia="Times New Roman"/>
      <w:szCs w:val="20"/>
    </w:rPr>
  </w:style>
  <w:style w:type="paragraph" w:styleId="ListParagraph">
    <w:name w:val="List Paragraph"/>
    <w:basedOn w:val="Normal"/>
    <w:uiPriority w:val="34"/>
    <w:qFormat/>
    <w:rsid w:val="00D029E4"/>
    <w:pPr>
      <w:spacing w:after="200" w:line="276" w:lineRule="auto"/>
      <w:ind w:left="720"/>
      <w:contextualSpacing/>
      <w:jc w:val="left"/>
    </w:pPr>
    <w:rPr>
      <w:rFonts w:ascii="Arial" w:eastAsia="Arial" w:hAnsi="Arial"/>
      <w:sz w:val="22"/>
      <w:lang w:val="vi-VN"/>
    </w:rPr>
  </w:style>
  <w:style w:type="paragraph" w:styleId="BalloonText">
    <w:name w:val="Balloon Text"/>
    <w:basedOn w:val="Normal"/>
    <w:link w:val="BalloonTextChar"/>
    <w:uiPriority w:val="99"/>
    <w:semiHidden/>
    <w:unhideWhenUsed/>
    <w:rsid w:val="008C1C93"/>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C93"/>
    <w:rPr>
      <w:rFonts w:ascii="Tahoma" w:hAnsi="Tahoma" w:cs="Tahoma"/>
      <w:sz w:val="16"/>
      <w:szCs w:val="16"/>
    </w:rPr>
  </w:style>
  <w:style w:type="character" w:styleId="CommentReference">
    <w:name w:val="annotation reference"/>
    <w:semiHidden/>
    <w:rsid w:val="002066FD"/>
    <w:rPr>
      <w:sz w:val="16"/>
      <w:szCs w:val="16"/>
    </w:rPr>
  </w:style>
  <w:style w:type="paragraph" w:styleId="CommentText">
    <w:name w:val="annotation text"/>
    <w:basedOn w:val="Normal"/>
    <w:semiHidden/>
    <w:rsid w:val="002066FD"/>
    <w:rPr>
      <w:sz w:val="20"/>
      <w:szCs w:val="20"/>
    </w:rPr>
  </w:style>
  <w:style w:type="paragraph" w:styleId="CommentSubject">
    <w:name w:val="annotation subject"/>
    <w:basedOn w:val="CommentText"/>
    <w:next w:val="CommentText"/>
    <w:semiHidden/>
    <w:rsid w:val="002066FD"/>
    <w:rPr>
      <w:b/>
      <w:bCs/>
    </w:rPr>
  </w:style>
  <w:style w:type="paragraph" w:styleId="Revision">
    <w:name w:val="Revision"/>
    <w:hidden/>
    <w:uiPriority w:val="99"/>
    <w:semiHidden/>
    <w:rsid w:val="00865D0F"/>
    <w:rPr>
      <w:sz w:val="28"/>
      <w:szCs w:val="22"/>
    </w:rPr>
  </w:style>
  <w:style w:type="paragraph" w:styleId="NoSpacing">
    <w:name w:val="No Spacing"/>
    <w:link w:val="NoSpacingChar"/>
    <w:uiPriority w:val="1"/>
    <w:qFormat/>
    <w:rsid w:val="00C900CA"/>
    <w:pPr>
      <w:spacing w:before="60" w:after="60" w:line="288" w:lineRule="auto"/>
      <w:jc w:val="both"/>
    </w:pPr>
    <w:rPr>
      <w:rFonts w:ascii="Calibri" w:eastAsia="Times New Roman" w:hAnsi="Calibri"/>
      <w:sz w:val="22"/>
      <w:szCs w:val="22"/>
    </w:rPr>
  </w:style>
  <w:style w:type="character" w:customStyle="1" w:styleId="NoSpacingChar">
    <w:name w:val="No Spacing Char"/>
    <w:link w:val="NoSpacing"/>
    <w:uiPriority w:val="1"/>
    <w:rsid w:val="00C900CA"/>
    <w:rPr>
      <w:rFonts w:ascii="Calibri" w:eastAsia="Times New Roman" w:hAnsi="Calibri"/>
      <w:sz w:val="22"/>
      <w:szCs w:val="22"/>
    </w:rPr>
  </w:style>
  <w:style w:type="paragraph" w:styleId="TOC1">
    <w:name w:val="toc 1"/>
    <w:basedOn w:val="Normal"/>
    <w:next w:val="Normal"/>
    <w:autoRedefine/>
    <w:uiPriority w:val="39"/>
    <w:unhideWhenUsed/>
    <w:rsid w:val="00C900CA"/>
    <w:pPr>
      <w:tabs>
        <w:tab w:val="left" w:pos="480"/>
        <w:tab w:val="right" w:leader="dot" w:pos="8820"/>
      </w:tabs>
      <w:spacing w:before="60" w:after="60" w:line="288" w:lineRule="auto"/>
    </w:pPr>
    <w:rPr>
      <w:rFonts w:ascii="Times New Roman" w:hAnsi="Times New Roman"/>
      <w:sz w:val="26"/>
    </w:rPr>
  </w:style>
  <w:style w:type="paragraph" w:styleId="TOC2">
    <w:name w:val="toc 2"/>
    <w:basedOn w:val="Normal"/>
    <w:next w:val="Normal"/>
    <w:autoRedefine/>
    <w:uiPriority w:val="39"/>
    <w:unhideWhenUsed/>
    <w:rsid w:val="00C900CA"/>
    <w:pPr>
      <w:tabs>
        <w:tab w:val="left" w:pos="880"/>
        <w:tab w:val="right" w:leader="dot" w:pos="8820"/>
      </w:tabs>
      <w:spacing w:before="120" w:after="120" w:line="240" w:lineRule="auto"/>
      <w:ind w:left="900" w:right="206" w:hanging="655"/>
    </w:pPr>
    <w:rPr>
      <w:rFonts w:ascii="Times New Roman" w:hAnsi="Times New Roman"/>
      <w:sz w:val="26"/>
    </w:rPr>
  </w:style>
  <w:style w:type="character" w:styleId="Hyperlink">
    <w:name w:val="Hyperlink"/>
    <w:uiPriority w:val="99"/>
    <w:unhideWhenUsed/>
    <w:rsid w:val="00C90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5918">
      <w:bodyDiv w:val="1"/>
      <w:marLeft w:val="0"/>
      <w:marRight w:val="0"/>
      <w:marTop w:val="0"/>
      <w:marBottom w:val="0"/>
      <w:divBdr>
        <w:top w:val="none" w:sz="0" w:space="0" w:color="auto"/>
        <w:left w:val="none" w:sz="0" w:space="0" w:color="auto"/>
        <w:bottom w:val="none" w:sz="0" w:space="0" w:color="auto"/>
        <w:right w:val="none" w:sz="0" w:space="0" w:color="auto"/>
      </w:divBdr>
      <w:divsChild>
        <w:div w:id="36513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F28A8E-58D7-4A44-8BC2-5EE3DD8EE821}"/>
</file>

<file path=customXml/itemProps2.xml><?xml version="1.0" encoding="utf-8"?>
<ds:datastoreItem xmlns:ds="http://schemas.openxmlformats.org/officeDocument/2006/customXml" ds:itemID="{70239BF3-973E-467F-9A8F-C0C645FB49F9}"/>
</file>

<file path=customXml/itemProps3.xml><?xml version="1.0" encoding="utf-8"?>
<ds:datastoreItem xmlns:ds="http://schemas.openxmlformats.org/officeDocument/2006/customXml" ds:itemID="{5871C86E-B067-482A-899B-4F64BB20F91B}"/>
</file>

<file path=docProps/app.xml><?xml version="1.0" encoding="utf-8"?>
<Properties xmlns="http://schemas.openxmlformats.org/officeDocument/2006/extended-properties" xmlns:vt="http://schemas.openxmlformats.org/officeDocument/2006/docPropsVTypes">
  <Template>Normal</Template>
  <TotalTime>0</TotalTime>
  <Pages>17</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BỘ Y TẾ</vt:lpstr>
    </vt:vector>
  </TitlesOfParts>
  <Company>Microsoft</Company>
  <LinksUpToDate>false</LinksUpToDate>
  <CharactersWithSpaces>27754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hunglaptop</dc:creator>
  <cp:lastModifiedBy>Mycomputer</cp:lastModifiedBy>
  <cp:revision>2</cp:revision>
  <cp:lastPrinted>2015-11-06T10:07:00Z</cp:lastPrinted>
  <dcterms:created xsi:type="dcterms:W3CDTF">2015-11-17T04:50:00Z</dcterms:created>
  <dcterms:modified xsi:type="dcterms:W3CDTF">2015-11-17T04:50:00Z</dcterms:modified>
</cp:coreProperties>
</file>